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20A3F" w14:textId="77777777" w:rsidR="009075E8" w:rsidRPr="003A793F" w:rsidRDefault="009075E8" w:rsidP="00A3121B">
      <w:pPr>
        <w:spacing w:after="0" w:line="240" w:lineRule="auto"/>
        <w:jc w:val="center"/>
        <w:rPr>
          <w:rFonts w:cstheme="minorHAnsi"/>
          <w:b/>
          <w:i/>
          <w:color w:val="002060"/>
        </w:rPr>
      </w:pPr>
      <w:r w:rsidRPr="003A793F">
        <w:rPr>
          <w:rFonts w:cstheme="minorHAnsi"/>
          <w:noProof/>
        </w:rPr>
        <w:drawing>
          <wp:anchor distT="0" distB="0" distL="114300" distR="114300" simplePos="0" relativeHeight="251660288" behindDoc="1" locked="0" layoutInCell="1" allowOverlap="1" wp14:anchorId="00D74026" wp14:editId="5CC49133">
            <wp:simplePos x="0" y="0"/>
            <wp:positionH relativeFrom="column">
              <wp:posOffset>-352425</wp:posOffset>
            </wp:positionH>
            <wp:positionV relativeFrom="paragraph">
              <wp:posOffset>-2540</wp:posOffset>
            </wp:positionV>
            <wp:extent cx="962025" cy="962025"/>
            <wp:effectExtent l="0" t="0" r="9525" b="9525"/>
            <wp:wrapNone/>
            <wp:docPr id="1" name="Picture 1" descr="Description: C:\Users\my\Downloads\dept emble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y\Downloads\dept emblem(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pic:spPr>
                </pic:pic>
              </a:graphicData>
            </a:graphic>
          </wp:anchor>
        </w:drawing>
      </w:r>
      <w:r w:rsidRPr="003A793F">
        <w:rPr>
          <w:rFonts w:cstheme="minorHAnsi"/>
          <w:b/>
          <w:i/>
          <w:color w:val="002060"/>
        </w:rPr>
        <w:t>College with Potential for Excellence</w:t>
      </w:r>
    </w:p>
    <w:p w14:paraId="4EEFFCAF" w14:textId="77777777" w:rsidR="009075E8" w:rsidRPr="003A793F" w:rsidRDefault="009075E8" w:rsidP="00A3121B">
      <w:pPr>
        <w:spacing w:after="0" w:line="240" w:lineRule="auto"/>
        <w:jc w:val="center"/>
        <w:rPr>
          <w:rFonts w:cstheme="minorHAnsi"/>
          <w:b/>
          <w:color w:val="002060"/>
        </w:rPr>
      </w:pPr>
      <w:proofErr w:type="gramStart"/>
      <w:r w:rsidRPr="003A793F">
        <w:rPr>
          <w:rFonts w:cstheme="minorHAnsi"/>
          <w:b/>
          <w:color w:val="002060"/>
        </w:rPr>
        <w:t>ST.JOSEPH’S</w:t>
      </w:r>
      <w:proofErr w:type="gramEnd"/>
      <w:r w:rsidRPr="003A793F">
        <w:rPr>
          <w:rFonts w:cstheme="minorHAnsi"/>
          <w:b/>
          <w:color w:val="002060"/>
        </w:rPr>
        <w:t xml:space="preserve"> COLLEGE (AUTONOMOUS)</w:t>
      </w:r>
    </w:p>
    <w:p w14:paraId="67BDB1B2" w14:textId="77777777" w:rsidR="009075E8" w:rsidRPr="003A793F" w:rsidRDefault="009075E8" w:rsidP="00A3121B">
      <w:pPr>
        <w:spacing w:after="0" w:line="240" w:lineRule="auto"/>
        <w:jc w:val="center"/>
        <w:rPr>
          <w:rFonts w:cstheme="minorHAnsi"/>
          <w:b/>
          <w:color w:val="002060"/>
        </w:rPr>
      </w:pPr>
      <w:r w:rsidRPr="003A793F">
        <w:rPr>
          <w:rFonts w:cstheme="minorHAnsi"/>
          <w:b/>
          <w:color w:val="002060"/>
        </w:rPr>
        <w:t>IRINJALAKUDA, THRISSUR, KERALA, 680121</w:t>
      </w:r>
    </w:p>
    <w:p w14:paraId="7356D79F" w14:textId="77777777" w:rsidR="009075E8" w:rsidRPr="003A793F" w:rsidRDefault="009075E8" w:rsidP="00A3121B">
      <w:pPr>
        <w:spacing w:after="0" w:line="240" w:lineRule="auto"/>
        <w:jc w:val="center"/>
        <w:rPr>
          <w:rFonts w:cstheme="minorHAnsi"/>
          <w:b/>
          <w:color w:val="002060"/>
        </w:rPr>
      </w:pPr>
      <w:r w:rsidRPr="003A793F">
        <w:rPr>
          <w:rFonts w:cstheme="minorHAnsi"/>
          <w:b/>
          <w:color w:val="002060"/>
        </w:rPr>
        <w:t>DEPARTMENT OF SOCIAL WORK</w:t>
      </w:r>
    </w:p>
    <w:p w14:paraId="659AE66C" w14:textId="77777777" w:rsidR="009075E8" w:rsidRPr="003A793F" w:rsidRDefault="009075E8" w:rsidP="00A3121B">
      <w:pPr>
        <w:spacing w:after="0" w:line="240" w:lineRule="auto"/>
        <w:jc w:val="center"/>
        <w:rPr>
          <w:rFonts w:cstheme="minorHAnsi"/>
          <w:b/>
          <w:color w:val="002060"/>
        </w:rPr>
      </w:pPr>
      <w:r w:rsidRPr="003A793F">
        <w:rPr>
          <w:rFonts w:cstheme="minorHAnsi"/>
          <w:b/>
          <w:color w:val="002060"/>
        </w:rPr>
        <w:t>Email: socialwork@stjosephs.edu.in</w:t>
      </w:r>
    </w:p>
    <w:p w14:paraId="0073CA6B" w14:textId="6645AA55" w:rsidR="006910EF" w:rsidRDefault="00000000" w:rsidP="00A3121B">
      <w:pPr>
        <w:spacing w:after="0" w:line="360" w:lineRule="auto"/>
        <w:jc w:val="both"/>
        <w:rPr>
          <w:rFonts w:eastAsia="Times New Roman" w:cstheme="minorHAnsi"/>
          <w:b/>
          <w:bCs/>
          <w:color w:val="C00000"/>
          <w:sz w:val="32"/>
          <w:szCs w:val="32"/>
          <w:lang w:eastAsia="en-IN"/>
        </w:rPr>
      </w:pPr>
      <w:r>
        <w:rPr>
          <w:rFonts w:cstheme="minorHAnsi"/>
          <w:noProof/>
        </w:rPr>
        <w:pict w14:anchorId="3C928D3D">
          <v:shapetype id="_x0000_t32" coordsize="21600,21600" o:spt="32" o:oned="t" path="m,l21600,21600e" filled="f">
            <v:path arrowok="t" fillok="f" o:connecttype="none"/>
            <o:lock v:ext="edit" shapetype="t"/>
          </v:shapetype>
          <v:shape id="Straight Arrow Connector 3" o:spid="_x0000_s1028" type="#_x0000_t32" style="position:absolute;left:0;text-align:left;margin-left:-85.5pt;margin-top:7.9pt;width:624pt;height:0;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" strokecolor="#0070c0" strokeweight="1.5pt"/>
        </w:pict>
      </w:r>
      <w:r>
        <w:rPr>
          <w:rFonts w:cstheme="minorHAnsi"/>
          <w:noProof/>
        </w:rPr>
        <w:pict w14:anchorId="692BCED2">
          <v:shape id="Straight Arrow Connector 2" o:spid="_x0000_s1027" type="#_x0000_t32" style="position:absolute;left:0;text-align:left;margin-left:-90pt;margin-top:10.85pt;width:624pt;height:0;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" strokecolor="#c0504d [3205]" strokeweight="1.5pt"/>
        </w:pict>
      </w:r>
    </w:p>
    <w:p w14:paraId="42593237" w14:textId="77777777" w:rsidR="006910EF" w:rsidRPr="003A793F" w:rsidRDefault="006910EF" w:rsidP="0020194E">
      <w:pPr>
        <w:spacing w:after="0" w:line="240" w:lineRule="auto"/>
        <w:jc w:val="center"/>
        <w:rPr>
          <w:rFonts w:eastAsia="Times New Roman" w:cstheme="minorHAnsi"/>
          <w:b/>
          <w:bCs/>
          <w:color w:val="C00000"/>
          <w:sz w:val="32"/>
          <w:szCs w:val="32"/>
          <w:lang w:eastAsia="en-IN"/>
        </w:rPr>
      </w:pPr>
    </w:p>
    <w:p w14:paraId="31DDA90B" w14:textId="77777777" w:rsidR="00CA68BB" w:rsidRPr="003A793F" w:rsidRDefault="00CA68BB" w:rsidP="0020194E">
      <w:pPr>
        <w:spacing w:after="0" w:line="240" w:lineRule="auto"/>
        <w:jc w:val="both"/>
        <w:rPr>
          <w:rFonts w:eastAsia="Times New Roman" w:cstheme="minorHAnsi"/>
          <w:color w:val="000000"/>
          <w:sz w:val="32"/>
          <w:szCs w:val="32"/>
          <w:lang w:eastAsia="en-IN"/>
        </w:rPr>
      </w:pPr>
    </w:p>
    <w:p w14:paraId="539DDF06" w14:textId="77777777" w:rsidR="00A3121B" w:rsidRDefault="00A3121B" w:rsidP="0020194E">
      <w:pPr>
        <w:spacing w:after="0" w:line="240" w:lineRule="auto"/>
        <w:jc w:val="center"/>
        <w:rPr>
          <w:rFonts w:eastAsia="Times New Roman" w:cstheme="minorHAnsi"/>
          <w:b/>
          <w:bCs/>
          <w:color w:val="C00000"/>
          <w:sz w:val="32"/>
          <w:szCs w:val="32"/>
          <w:lang w:eastAsia="en-IN"/>
        </w:rPr>
      </w:pPr>
    </w:p>
    <w:p w14:paraId="22AF86E7" w14:textId="77777777" w:rsidR="00A3121B" w:rsidRDefault="00A3121B" w:rsidP="0020194E">
      <w:pPr>
        <w:spacing w:after="0" w:line="240" w:lineRule="auto"/>
        <w:jc w:val="center"/>
        <w:rPr>
          <w:rFonts w:eastAsia="Times New Roman" w:cstheme="minorHAnsi"/>
          <w:b/>
          <w:bCs/>
          <w:color w:val="C00000"/>
          <w:sz w:val="32"/>
          <w:szCs w:val="32"/>
          <w:lang w:eastAsia="en-IN"/>
        </w:rPr>
      </w:pPr>
    </w:p>
    <w:p w14:paraId="666C9889" w14:textId="783189B5" w:rsidR="00A3121B" w:rsidRDefault="00A3121B" w:rsidP="0020194E">
      <w:pPr>
        <w:spacing w:after="0" w:line="240" w:lineRule="auto"/>
        <w:jc w:val="center"/>
        <w:rPr>
          <w:rFonts w:eastAsia="Times New Roman" w:cstheme="minorHAnsi"/>
          <w:b/>
          <w:bCs/>
          <w:color w:val="C00000"/>
          <w:sz w:val="32"/>
          <w:szCs w:val="32"/>
          <w:lang w:eastAsia="en-IN"/>
        </w:rPr>
      </w:pPr>
      <w:r>
        <w:rPr>
          <w:noProof/>
        </w:rPr>
        <w:drawing>
          <wp:inline distT="0" distB="0" distL="0" distR="0" wp14:anchorId="1F7CED33" wp14:editId="4D00DA32">
            <wp:extent cx="5320665" cy="6019699"/>
            <wp:effectExtent l="0" t="0" r="0" b="0"/>
            <wp:docPr id="771646326" name="Picture 2" descr="A poster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46326" name="Picture 2" descr="A poster of a school&#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0665" cy="6019699"/>
                    </a:xfrm>
                    <a:prstGeom prst="rect">
                      <a:avLst/>
                    </a:prstGeom>
                    <a:noFill/>
                    <a:ln>
                      <a:noFill/>
                    </a:ln>
                  </pic:spPr>
                </pic:pic>
              </a:graphicData>
            </a:graphic>
          </wp:inline>
        </w:drawing>
      </w:r>
    </w:p>
    <w:p w14:paraId="6BDAB3AF" w14:textId="77777777" w:rsidR="00A3121B" w:rsidRDefault="00A3121B" w:rsidP="0020194E">
      <w:pPr>
        <w:spacing w:after="0" w:line="240" w:lineRule="auto"/>
        <w:jc w:val="center"/>
        <w:rPr>
          <w:rFonts w:eastAsia="Times New Roman" w:cstheme="minorHAnsi"/>
          <w:b/>
          <w:bCs/>
          <w:color w:val="C00000"/>
          <w:sz w:val="32"/>
          <w:szCs w:val="32"/>
          <w:lang w:eastAsia="en-IN"/>
        </w:rPr>
      </w:pPr>
    </w:p>
    <w:p w14:paraId="7ACF7A48" w14:textId="77777777" w:rsidR="00A3121B" w:rsidRDefault="00A3121B" w:rsidP="0020194E">
      <w:pPr>
        <w:spacing w:after="0" w:line="240" w:lineRule="auto"/>
        <w:jc w:val="center"/>
        <w:rPr>
          <w:rFonts w:eastAsia="Times New Roman" w:cstheme="minorHAnsi"/>
          <w:b/>
          <w:bCs/>
          <w:color w:val="C00000"/>
          <w:sz w:val="32"/>
          <w:szCs w:val="32"/>
          <w:lang w:eastAsia="en-IN"/>
        </w:rPr>
      </w:pPr>
    </w:p>
    <w:p w14:paraId="613DE798" w14:textId="1B7E48ED" w:rsidR="00600AB6" w:rsidRPr="003A793F" w:rsidRDefault="00600AB6" w:rsidP="0020194E">
      <w:pPr>
        <w:spacing w:after="0" w:line="240" w:lineRule="auto"/>
        <w:jc w:val="center"/>
        <w:rPr>
          <w:rFonts w:eastAsia="Times New Roman" w:cstheme="minorHAnsi"/>
          <w:b/>
          <w:bCs/>
          <w:color w:val="C00000"/>
          <w:sz w:val="32"/>
          <w:szCs w:val="32"/>
          <w:lang w:eastAsia="en-IN"/>
        </w:rPr>
      </w:pPr>
      <w:r w:rsidRPr="003A793F">
        <w:rPr>
          <w:rFonts w:eastAsia="Times New Roman" w:cstheme="minorHAnsi"/>
          <w:b/>
          <w:bCs/>
          <w:color w:val="C00000"/>
          <w:sz w:val="32"/>
          <w:szCs w:val="32"/>
          <w:lang w:eastAsia="en-IN"/>
        </w:rPr>
        <w:t>REPORT</w:t>
      </w:r>
    </w:p>
    <w:p w14:paraId="785C1ADB" w14:textId="77777777" w:rsidR="00CA68BB" w:rsidRPr="003A793F" w:rsidRDefault="00CA68BB" w:rsidP="0020194E">
      <w:pPr>
        <w:spacing w:after="0" w:line="240" w:lineRule="auto"/>
        <w:jc w:val="both"/>
        <w:rPr>
          <w:rFonts w:eastAsia="Times New Roman" w:cstheme="minorHAnsi"/>
          <w:color w:val="000000"/>
          <w:lang w:eastAsia="en-IN"/>
        </w:rPr>
      </w:pPr>
    </w:p>
    <w:p w14:paraId="2C8B4AB2" w14:textId="77777777" w:rsidR="00CA68BB" w:rsidRPr="003A793F" w:rsidRDefault="00CA68BB" w:rsidP="0020194E">
      <w:pPr>
        <w:spacing w:after="0" w:line="240" w:lineRule="auto"/>
        <w:jc w:val="both"/>
        <w:rPr>
          <w:rFonts w:eastAsia="Times New Roman" w:cstheme="minorHAnsi"/>
          <w:lang w:eastAsia="en-IN"/>
        </w:rPr>
      </w:pPr>
    </w:p>
    <w:p w14:paraId="0E5BA931" w14:textId="7BFBB437" w:rsidR="00367C95" w:rsidRPr="005B0113" w:rsidRDefault="003C0A77" w:rsidP="0020194E">
      <w:pPr>
        <w:spacing w:line="360" w:lineRule="auto"/>
        <w:jc w:val="both"/>
        <w:rPr>
          <w:rFonts w:cstheme="minorHAnsi"/>
          <w:sz w:val="26"/>
          <w:szCs w:val="26"/>
        </w:rPr>
      </w:pPr>
      <w:r w:rsidRPr="005B0113">
        <w:rPr>
          <w:rFonts w:cstheme="minorHAnsi"/>
          <w:noProof/>
          <w:sz w:val="26"/>
          <w:szCs w:val="26"/>
        </w:rPr>
        <w:drawing>
          <wp:anchor distT="0" distB="0" distL="114300" distR="114300" simplePos="0" relativeHeight="251665408" behindDoc="0" locked="0" layoutInCell="1" allowOverlap="1" wp14:anchorId="79BEA97D" wp14:editId="0D139D41">
            <wp:simplePos x="0" y="0"/>
            <wp:positionH relativeFrom="column">
              <wp:posOffset>0</wp:posOffset>
            </wp:positionH>
            <wp:positionV relativeFrom="paragraph">
              <wp:posOffset>1751965</wp:posOffset>
            </wp:positionV>
            <wp:extent cx="4006215" cy="2253615"/>
            <wp:effectExtent l="0" t="0" r="0" b="0"/>
            <wp:wrapThrough wrapText="bothSides">
              <wp:wrapPolygon edited="0">
                <wp:start x="0" y="0"/>
                <wp:lineTo x="0" y="21363"/>
                <wp:lineTo x="21466" y="21363"/>
                <wp:lineTo x="21466" y="0"/>
                <wp:lineTo x="0" y="0"/>
              </wp:wrapPolygon>
            </wp:wrapThrough>
            <wp:docPr id="1396460287" name="Picture 7" descr="A group of people sitting i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60287" name="Picture 7" descr="A group of people sitting in chair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6215" cy="2253615"/>
                    </a:xfrm>
                    <a:prstGeom prst="rect">
                      <a:avLst/>
                    </a:prstGeom>
                    <a:noFill/>
                    <a:ln>
                      <a:noFill/>
                    </a:ln>
                  </pic:spPr>
                </pic:pic>
              </a:graphicData>
            </a:graphic>
            <wp14:sizeRelH relativeFrom="page">
              <wp14:pctWidth>0</wp14:pctWidth>
            </wp14:sizeRelH>
            <wp14:sizeRelV relativeFrom="page">
              <wp14:pctHeight>0</wp14:pctHeight>
            </wp14:sizeRelV>
          </wp:anchor>
        </w:drawing>
      </w:r>
      <w:r w:rsidR="00600AB6" w:rsidRPr="005B0113">
        <w:rPr>
          <w:rFonts w:eastAsia="Times New Roman" w:cstheme="minorHAnsi"/>
          <w:color w:val="000000"/>
          <w:sz w:val="26"/>
          <w:szCs w:val="26"/>
          <w:lang w:eastAsia="en-IN"/>
        </w:rPr>
        <w:t xml:space="preserve">The Department of Social Work at St. Joseph’s College (Autonomous), Irinjalakuda, </w:t>
      </w:r>
      <w:bookmarkStart w:id="0" w:name="_Hlk192841481"/>
      <w:r w:rsidR="00600AB6" w:rsidRPr="005B0113">
        <w:rPr>
          <w:rFonts w:eastAsia="Times New Roman" w:cstheme="minorHAnsi"/>
          <w:color w:val="000000"/>
          <w:sz w:val="26"/>
          <w:szCs w:val="26"/>
          <w:lang w:eastAsia="en-IN"/>
        </w:rPr>
        <w:t>organized INICIO-202</w:t>
      </w:r>
      <w:r w:rsidR="00CA68BB" w:rsidRPr="005B0113">
        <w:rPr>
          <w:rFonts w:eastAsia="Times New Roman" w:cstheme="minorHAnsi"/>
          <w:color w:val="000000"/>
          <w:sz w:val="26"/>
          <w:szCs w:val="26"/>
          <w:lang w:eastAsia="en-IN"/>
        </w:rPr>
        <w:t>5</w:t>
      </w:r>
      <w:r w:rsidR="00600AB6" w:rsidRPr="005B0113">
        <w:rPr>
          <w:rFonts w:eastAsia="Times New Roman" w:cstheme="minorHAnsi"/>
          <w:color w:val="000000"/>
          <w:sz w:val="26"/>
          <w:szCs w:val="26"/>
          <w:lang w:eastAsia="en-IN"/>
        </w:rPr>
        <w:t xml:space="preserve">, </w:t>
      </w:r>
      <w:r w:rsidR="00DA0D8B" w:rsidRPr="005B0113">
        <w:rPr>
          <w:rFonts w:cstheme="minorHAnsi"/>
          <w:sz w:val="26"/>
          <w:szCs w:val="26"/>
        </w:rPr>
        <w:t>the International Conference on “Understanding and Promoting Early Childhood Care and Development: A Right Start for Every Child,”</w:t>
      </w:r>
      <w:r w:rsidR="00367C95" w:rsidRPr="005B0113">
        <w:rPr>
          <w:rFonts w:cstheme="minorHAnsi"/>
          <w:sz w:val="26"/>
          <w:szCs w:val="26"/>
        </w:rPr>
        <w:t xml:space="preserve"> on January 21, 2025, at the Padmabhushan Fr. Gabriel Seminar Hall</w:t>
      </w:r>
      <w:r w:rsidR="00600AB6" w:rsidRPr="005B0113">
        <w:rPr>
          <w:rFonts w:cstheme="minorHAnsi"/>
          <w:sz w:val="26"/>
          <w:szCs w:val="26"/>
        </w:rPr>
        <w:t>.</w:t>
      </w:r>
      <w:r w:rsidR="00367C95" w:rsidRPr="005B0113">
        <w:rPr>
          <w:rFonts w:cstheme="minorHAnsi"/>
          <w:sz w:val="26"/>
          <w:szCs w:val="26"/>
        </w:rPr>
        <w:t xml:space="preserve"> </w:t>
      </w:r>
      <w:bookmarkEnd w:id="0"/>
      <w:r w:rsidR="00600AB6" w:rsidRPr="005B0113">
        <w:rPr>
          <w:rFonts w:cstheme="minorHAnsi"/>
          <w:sz w:val="26"/>
          <w:szCs w:val="26"/>
        </w:rPr>
        <w:t>T</w:t>
      </w:r>
      <w:r w:rsidR="00367C95" w:rsidRPr="005B0113">
        <w:rPr>
          <w:rFonts w:cstheme="minorHAnsi"/>
          <w:sz w:val="26"/>
          <w:szCs w:val="26"/>
        </w:rPr>
        <w:t>he event began at 9:35 AM, focusing on the critical importance of early childhood development.</w:t>
      </w:r>
    </w:p>
    <w:p w14:paraId="766A46AF" w14:textId="79E90898" w:rsidR="00367C95" w:rsidRPr="005B0113" w:rsidRDefault="00367C95" w:rsidP="0020194E">
      <w:pPr>
        <w:spacing w:line="360" w:lineRule="auto"/>
        <w:jc w:val="both"/>
        <w:rPr>
          <w:rFonts w:cstheme="minorHAnsi"/>
          <w:sz w:val="26"/>
          <w:szCs w:val="26"/>
        </w:rPr>
      </w:pPr>
      <w:bookmarkStart w:id="1" w:name="_Hlk192841625"/>
      <w:r w:rsidRPr="005B0113">
        <w:rPr>
          <w:rFonts w:cstheme="minorHAnsi"/>
          <w:sz w:val="26"/>
          <w:szCs w:val="26"/>
        </w:rPr>
        <w:t>Sr. Dr. Jessy K.C., Head of the Department of Social Work, extended a warm welcome, emphasizing the significance of early childhood care and the shared responsibility of society in nurturing children</w:t>
      </w:r>
      <w:bookmarkEnd w:id="1"/>
      <w:r w:rsidR="00F14777" w:rsidRPr="005B0113">
        <w:rPr>
          <w:rFonts w:cstheme="minorHAnsi"/>
          <w:sz w:val="26"/>
          <w:szCs w:val="26"/>
        </w:rPr>
        <w:t>,</w:t>
      </w:r>
      <w:r w:rsidRPr="005B0113">
        <w:rPr>
          <w:rFonts w:cstheme="minorHAnsi"/>
          <w:sz w:val="26"/>
          <w:szCs w:val="26"/>
        </w:rPr>
        <w:t xml:space="preserve"> and welcomed the distinguished guests and dignitaries, whose expertise enriched the conference.</w:t>
      </w:r>
    </w:p>
    <w:p w14:paraId="76697B13" w14:textId="10906B78" w:rsidR="00F14777" w:rsidRPr="005B0113" w:rsidRDefault="00B126DB" w:rsidP="0020194E">
      <w:pPr>
        <w:spacing w:line="360" w:lineRule="auto"/>
        <w:jc w:val="both"/>
        <w:rPr>
          <w:rFonts w:cstheme="minorHAnsi"/>
          <w:sz w:val="26"/>
          <w:szCs w:val="26"/>
        </w:rPr>
      </w:pPr>
      <w:bookmarkStart w:id="2" w:name="_Hlk192841655"/>
      <w:r w:rsidRPr="005B0113">
        <w:rPr>
          <w:rFonts w:cstheme="minorHAnsi"/>
          <w:noProof/>
          <w:sz w:val="26"/>
          <w:szCs w:val="26"/>
        </w:rPr>
        <w:drawing>
          <wp:anchor distT="0" distB="0" distL="114300" distR="114300" simplePos="0" relativeHeight="251662336" behindDoc="0" locked="0" layoutInCell="1" allowOverlap="1" wp14:anchorId="2B71A35A" wp14:editId="09528BEE">
            <wp:simplePos x="0" y="0"/>
            <wp:positionH relativeFrom="column">
              <wp:posOffset>1508760</wp:posOffset>
            </wp:positionH>
            <wp:positionV relativeFrom="paragraph">
              <wp:posOffset>84455</wp:posOffset>
            </wp:positionV>
            <wp:extent cx="4206240" cy="2695575"/>
            <wp:effectExtent l="0" t="0" r="0" b="0"/>
            <wp:wrapThrough wrapText="bothSides">
              <wp:wrapPolygon edited="0">
                <wp:start x="0" y="0"/>
                <wp:lineTo x="0" y="21524"/>
                <wp:lineTo x="21522" y="21524"/>
                <wp:lineTo x="21522" y="0"/>
                <wp:lineTo x="0" y="0"/>
              </wp:wrapPolygon>
            </wp:wrapThrough>
            <wp:docPr id="1442397721" name="Picture 5" descr="A group of people pray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97721" name="Picture 5" descr="A group of people praying&#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624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024CC" w:rsidRPr="005B0113">
        <w:rPr>
          <w:rFonts w:eastAsia="Times New Roman" w:cstheme="minorHAnsi"/>
          <w:color w:val="000000"/>
          <w:sz w:val="26"/>
          <w:szCs w:val="26"/>
          <w:lang w:eastAsia="en-IN"/>
        </w:rPr>
        <w:t xml:space="preserve">Mr. Gopinath T Menon, retired Chief of UNICEF Maharashtra State Office, provided an overview of the conference during the introduction. </w:t>
      </w:r>
      <w:bookmarkEnd w:id="2"/>
      <w:r w:rsidR="00F14777" w:rsidRPr="005B0113">
        <w:rPr>
          <w:rFonts w:cstheme="minorHAnsi"/>
          <w:sz w:val="26"/>
          <w:szCs w:val="26"/>
        </w:rPr>
        <w:t xml:space="preserve">He highlighted the critical need for </w:t>
      </w:r>
      <w:r w:rsidR="00F14777" w:rsidRPr="005B0113">
        <w:rPr>
          <w:rFonts w:cstheme="minorHAnsi"/>
          <w:sz w:val="26"/>
          <w:szCs w:val="26"/>
        </w:rPr>
        <w:lastRenderedPageBreak/>
        <w:t>proactive measures such as awareness programs and education to combat this challenge, underlining their role in improving child development and fostering a healthier future generation.</w:t>
      </w:r>
    </w:p>
    <w:p w14:paraId="79CCEBF4" w14:textId="2E0CA27F" w:rsidR="005024CC" w:rsidRPr="005B0113" w:rsidRDefault="005024CC" w:rsidP="0020194E">
      <w:pPr>
        <w:spacing w:line="360" w:lineRule="auto"/>
        <w:jc w:val="both"/>
        <w:rPr>
          <w:rFonts w:cstheme="minorHAnsi"/>
          <w:sz w:val="26"/>
          <w:szCs w:val="26"/>
        </w:rPr>
      </w:pPr>
      <w:r w:rsidRPr="005B0113">
        <w:rPr>
          <w:rFonts w:cstheme="minorHAnsi"/>
          <w:sz w:val="26"/>
          <w:szCs w:val="26"/>
        </w:rPr>
        <w:t xml:space="preserve">In the presidential address, </w:t>
      </w:r>
      <w:r w:rsidR="00065E3D" w:rsidRPr="005B0113">
        <w:rPr>
          <w:rFonts w:cstheme="minorHAnsi"/>
          <w:sz w:val="26"/>
          <w:szCs w:val="26"/>
        </w:rPr>
        <w:t>Dr.</w:t>
      </w:r>
      <w:r w:rsidRPr="005B0113">
        <w:rPr>
          <w:rFonts w:cstheme="minorHAnsi"/>
          <w:sz w:val="26"/>
          <w:szCs w:val="26"/>
        </w:rPr>
        <w:t xml:space="preserve">Sr. Siji P.D. recognized early childhood as a pivotal phase for health, learning, and overall well-being, encouraging innovative solutions to ensure holistic child development. </w:t>
      </w:r>
    </w:p>
    <w:p w14:paraId="437D6712" w14:textId="6E7C76FA" w:rsidR="00B30054" w:rsidRPr="005B0113" w:rsidRDefault="00E05270" w:rsidP="00B30054">
      <w:pPr>
        <w:spacing w:line="360" w:lineRule="auto"/>
        <w:jc w:val="both"/>
        <w:rPr>
          <w:rFonts w:cstheme="minorHAnsi"/>
          <w:sz w:val="26"/>
          <w:szCs w:val="26"/>
        </w:rPr>
      </w:pPr>
      <w:bookmarkStart w:id="3" w:name="_Hlk192841675"/>
      <w:r w:rsidRPr="005B0113">
        <w:rPr>
          <w:rFonts w:cstheme="minorHAnsi"/>
          <w:noProof/>
          <w:sz w:val="26"/>
          <w:szCs w:val="26"/>
        </w:rPr>
        <w:drawing>
          <wp:anchor distT="0" distB="0" distL="114300" distR="114300" simplePos="0" relativeHeight="251663360" behindDoc="0" locked="0" layoutInCell="1" allowOverlap="1" wp14:anchorId="67E0EBB1" wp14:editId="125DD7BA">
            <wp:simplePos x="0" y="0"/>
            <wp:positionH relativeFrom="column">
              <wp:posOffset>15240</wp:posOffset>
            </wp:positionH>
            <wp:positionV relativeFrom="paragraph">
              <wp:posOffset>521335</wp:posOffset>
            </wp:positionV>
            <wp:extent cx="3985260" cy="2242185"/>
            <wp:effectExtent l="0" t="0" r="0" b="0"/>
            <wp:wrapThrough wrapText="bothSides">
              <wp:wrapPolygon edited="0">
                <wp:start x="0" y="0"/>
                <wp:lineTo x="0" y="21472"/>
                <wp:lineTo x="21476" y="21472"/>
                <wp:lineTo x="21476" y="0"/>
                <wp:lineTo x="0" y="0"/>
              </wp:wrapPolygon>
            </wp:wrapThrough>
            <wp:docPr id="1818524642" name="Picture 4" descr="A group of people standing arou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524642" name="Picture 4" descr="A group of people standing around a cros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5260" cy="224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5024CC" w:rsidRPr="005B0113">
        <w:rPr>
          <w:rFonts w:cstheme="minorHAnsi"/>
          <w:b/>
          <w:bCs/>
          <w:sz w:val="26"/>
          <w:szCs w:val="26"/>
        </w:rPr>
        <w:t>Dr. Sanjiv Kumar</w:t>
      </w:r>
      <w:r w:rsidR="005024CC" w:rsidRPr="005B0113">
        <w:rPr>
          <w:rFonts w:cstheme="minorHAnsi"/>
          <w:sz w:val="26"/>
          <w:szCs w:val="26"/>
        </w:rPr>
        <w:t xml:space="preserve"> Former Regional Advisor, UNICEF Central Asia, Central, Eastern Europe and Baltic States, Former Director, National Health Systems Resource Centre (GOI) </w:t>
      </w:r>
      <w:r w:rsidR="00F14777" w:rsidRPr="005B0113">
        <w:rPr>
          <w:rFonts w:cstheme="minorHAnsi"/>
          <w:sz w:val="26"/>
          <w:szCs w:val="26"/>
        </w:rPr>
        <w:t>highlighted India's significant improvement in life expectancy and underscored the transformative role of empowered caregiving in shaping a child's future.</w:t>
      </w:r>
      <w:bookmarkEnd w:id="3"/>
      <w:r w:rsidR="00F14777" w:rsidRPr="005B0113">
        <w:rPr>
          <w:rFonts w:cstheme="minorHAnsi"/>
          <w:sz w:val="26"/>
          <w:szCs w:val="26"/>
        </w:rPr>
        <w:t xml:space="preserve"> He emphasized the importance of foundational elements such as health, nutrition, safety, and early learning as essential pillars for ensuring holistic development and well-being.</w:t>
      </w:r>
      <w:r w:rsidR="00B30054" w:rsidRPr="005B0113">
        <w:rPr>
          <w:rFonts w:cstheme="minorHAnsi"/>
          <w:sz w:val="26"/>
          <w:szCs w:val="26"/>
        </w:rPr>
        <w:tab/>
      </w:r>
    </w:p>
    <w:p w14:paraId="3F873707" w14:textId="01A809CA" w:rsidR="00A156AB" w:rsidRPr="005B0113" w:rsidRDefault="00B30054" w:rsidP="0020194E">
      <w:pPr>
        <w:spacing w:line="360" w:lineRule="auto"/>
        <w:jc w:val="both"/>
        <w:rPr>
          <w:rFonts w:cstheme="minorHAnsi"/>
          <w:sz w:val="26"/>
          <w:szCs w:val="26"/>
        </w:rPr>
      </w:pPr>
      <w:bookmarkStart w:id="4" w:name="_Hlk192841809"/>
      <w:r w:rsidRPr="005B0113">
        <w:rPr>
          <w:rFonts w:cstheme="minorHAnsi"/>
          <w:noProof/>
          <w:sz w:val="26"/>
          <w:szCs w:val="26"/>
        </w:rPr>
        <w:drawing>
          <wp:anchor distT="0" distB="0" distL="114300" distR="114300" simplePos="0" relativeHeight="251668480" behindDoc="0" locked="0" layoutInCell="1" allowOverlap="1" wp14:anchorId="3A68F02B" wp14:editId="37ED5194">
            <wp:simplePos x="0" y="0"/>
            <wp:positionH relativeFrom="column">
              <wp:posOffset>0</wp:posOffset>
            </wp:positionH>
            <wp:positionV relativeFrom="paragraph">
              <wp:posOffset>94615</wp:posOffset>
            </wp:positionV>
            <wp:extent cx="4316730" cy="2428240"/>
            <wp:effectExtent l="0" t="0" r="0" b="0"/>
            <wp:wrapThrough wrapText="bothSides">
              <wp:wrapPolygon edited="0">
                <wp:start x="0" y="0"/>
                <wp:lineTo x="0" y="21351"/>
                <wp:lineTo x="21543" y="21351"/>
                <wp:lineTo x="21543" y="0"/>
                <wp:lineTo x="0" y="0"/>
              </wp:wrapPolygon>
            </wp:wrapThrough>
            <wp:docPr id="1502090789" name="Picture 9" descr="A group of people standing around a can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90789" name="Picture 9" descr="A group of people standing around a candle&#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6730" cy="242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6AB" w:rsidRPr="005B0113">
        <w:rPr>
          <w:rFonts w:cstheme="minorHAnsi"/>
          <w:sz w:val="26"/>
          <w:szCs w:val="26"/>
        </w:rPr>
        <w:t xml:space="preserve">Dr. M.K.C. Nair, in his keynote address, advocated for a life-cycle approach to child development, stressing the importance of early habilitation to prevent disabilities. </w:t>
      </w:r>
      <w:bookmarkEnd w:id="4"/>
      <w:r w:rsidR="00A156AB" w:rsidRPr="005B0113">
        <w:rPr>
          <w:rFonts w:cstheme="minorHAnsi"/>
          <w:sz w:val="26"/>
          <w:szCs w:val="26"/>
        </w:rPr>
        <w:t xml:space="preserve">He also discussed effective interventions for developmental delays and highlighted the </w:t>
      </w:r>
      <w:r w:rsidR="00A156AB" w:rsidRPr="005B0113">
        <w:rPr>
          <w:rFonts w:cstheme="minorHAnsi"/>
          <w:sz w:val="26"/>
          <w:szCs w:val="26"/>
        </w:rPr>
        <w:lastRenderedPageBreak/>
        <w:t>Trivandrum district model as an exemplary framework for managing childhood disabilities.</w:t>
      </w:r>
    </w:p>
    <w:p w14:paraId="3222E578" w14:textId="28D5AB2E" w:rsidR="00A156AB" w:rsidRPr="005B0113" w:rsidRDefault="00A62B95" w:rsidP="0020194E">
      <w:pPr>
        <w:spacing w:line="360" w:lineRule="auto"/>
        <w:jc w:val="both"/>
        <w:rPr>
          <w:rFonts w:cstheme="minorHAnsi"/>
          <w:sz w:val="26"/>
          <w:szCs w:val="26"/>
        </w:rPr>
      </w:pPr>
      <w:r w:rsidRPr="005B0113">
        <w:rPr>
          <w:rFonts w:cstheme="minorHAnsi"/>
          <w:noProof/>
          <w:sz w:val="26"/>
          <w:szCs w:val="26"/>
        </w:rPr>
        <w:drawing>
          <wp:anchor distT="0" distB="0" distL="114300" distR="114300" simplePos="0" relativeHeight="251669504" behindDoc="0" locked="0" layoutInCell="1" allowOverlap="1" wp14:anchorId="1D1A54AC" wp14:editId="1D4C1ABC">
            <wp:simplePos x="0" y="0"/>
            <wp:positionH relativeFrom="column">
              <wp:posOffset>0</wp:posOffset>
            </wp:positionH>
            <wp:positionV relativeFrom="paragraph">
              <wp:posOffset>942340</wp:posOffset>
            </wp:positionV>
            <wp:extent cx="4264660" cy="2399030"/>
            <wp:effectExtent l="0" t="0" r="0" b="0"/>
            <wp:wrapThrough wrapText="bothSides">
              <wp:wrapPolygon edited="0">
                <wp:start x="0" y="0"/>
                <wp:lineTo x="0" y="21440"/>
                <wp:lineTo x="21516" y="21440"/>
                <wp:lineTo x="21516" y="0"/>
                <wp:lineTo x="0" y="0"/>
              </wp:wrapPolygon>
            </wp:wrapThrough>
            <wp:docPr id="1368452364" name="Picture 3" descr="A group of people lighting a can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52364" name="Picture 3" descr="A group of people lighting a candl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64660" cy="239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6AB" w:rsidRPr="005B0113">
        <w:rPr>
          <w:rFonts w:cstheme="minorHAnsi"/>
          <w:sz w:val="26"/>
          <w:szCs w:val="26"/>
        </w:rPr>
        <w:t xml:space="preserve">During the felicitations, Dr. Sr. Rose Bastian, Self-Financing Program Coordinator, highlighted the societal changes brought about by migration and their impact on caregiving, urging </w:t>
      </w:r>
      <w:proofErr w:type="gramStart"/>
      <w:r w:rsidR="00A156AB" w:rsidRPr="005B0113">
        <w:rPr>
          <w:rFonts w:cstheme="minorHAnsi"/>
          <w:sz w:val="26"/>
          <w:szCs w:val="26"/>
        </w:rPr>
        <w:t>a collective</w:t>
      </w:r>
      <w:proofErr w:type="gramEnd"/>
      <w:r w:rsidR="00A156AB" w:rsidRPr="005B0113">
        <w:rPr>
          <w:rFonts w:cstheme="minorHAnsi"/>
          <w:sz w:val="26"/>
          <w:szCs w:val="26"/>
        </w:rPr>
        <w:t xml:space="preserve"> responsibility to nurture children. Dr. Binu T.V., IQAC Coordinator, expressed pride in the institution’s dedication to excellence and its proactive role in community engagement. Ms. Saji Nellisserry, Counselor at Scarborough Women’s </w:t>
      </w:r>
      <w:proofErr w:type="gramStart"/>
      <w:r w:rsidR="00A156AB" w:rsidRPr="005B0113">
        <w:rPr>
          <w:rFonts w:cstheme="minorHAnsi"/>
          <w:sz w:val="26"/>
          <w:szCs w:val="26"/>
        </w:rPr>
        <w:t>Centre,</w:t>
      </w:r>
      <w:r w:rsidR="00065E3D" w:rsidRPr="005B0113">
        <w:rPr>
          <w:rFonts w:cstheme="minorHAnsi"/>
          <w:sz w:val="26"/>
          <w:szCs w:val="26"/>
        </w:rPr>
        <w:t>Toronto</w:t>
      </w:r>
      <w:proofErr w:type="gramEnd"/>
      <w:r w:rsidR="00065E3D" w:rsidRPr="005B0113">
        <w:rPr>
          <w:rFonts w:cstheme="minorHAnsi"/>
          <w:sz w:val="26"/>
          <w:szCs w:val="26"/>
        </w:rPr>
        <w:t>, Canada</w:t>
      </w:r>
      <w:r w:rsidR="00A156AB" w:rsidRPr="005B0113">
        <w:rPr>
          <w:rFonts w:cstheme="minorHAnsi"/>
          <w:sz w:val="26"/>
          <w:szCs w:val="26"/>
        </w:rPr>
        <w:t xml:space="preserve"> emphasized the complexity of childhood issues and underscored the importance of adopting a collaborative approach to address them effectively.</w:t>
      </w:r>
    </w:p>
    <w:p w14:paraId="188041BB" w14:textId="14597742" w:rsidR="00065E3D" w:rsidRPr="005B0113" w:rsidRDefault="00367C95" w:rsidP="0020194E">
      <w:pPr>
        <w:spacing w:line="360" w:lineRule="auto"/>
        <w:jc w:val="both"/>
        <w:rPr>
          <w:rFonts w:cstheme="minorHAnsi"/>
          <w:sz w:val="26"/>
          <w:szCs w:val="26"/>
        </w:rPr>
      </w:pPr>
      <w:r w:rsidRPr="005B0113">
        <w:rPr>
          <w:rFonts w:cstheme="minorHAnsi"/>
          <w:sz w:val="26"/>
          <w:szCs w:val="26"/>
        </w:rPr>
        <w:t xml:space="preserve">The </w:t>
      </w:r>
      <w:r w:rsidR="00295001" w:rsidRPr="005B0113">
        <w:rPr>
          <w:rFonts w:cstheme="minorHAnsi"/>
          <w:sz w:val="26"/>
          <w:szCs w:val="26"/>
        </w:rPr>
        <w:t xml:space="preserve">inaugural function of the </w:t>
      </w:r>
      <w:r w:rsidRPr="005B0113">
        <w:rPr>
          <w:rFonts w:cstheme="minorHAnsi"/>
          <w:sz w:val="26"/>
          <w:szCs w:val="26"/>
        </w:rPr>
        <w:t xml:space="preserve">conference concluded with a heartfelt vote of thanks delivered by Ms. Mary Amrutha K.C., Assistant Professor, Department of Social Work. </w:t>
      </w:r>
    </w:p>
    <w:p w14:paraId="01474127" w14:textId="7932D53A" w:rsidR="000E6483" w:rsidRPr="005B0113" w:rsidRDefault="003C0A77" w:rsidP="0020194E">
      <w:pPr>
        <w:spacing w:line="360" w:lineRule="auto"/>
        <w:jc w:val="both"/>
        <w:rPr>
          <w:rFonts w:cstheme="minorHAnsi"/>
          <w:sz w:val="26"/>
          <w:szCs w:val="26"/>
        </w:rPr>
      </w:pPr>
      <w:r w:rsidRPr="005B0113">
        <w:rPr>
          <w:rFonts w:cstheme="minorHAnsi"/>
          <w:noProof/>
          <w:sz w:val="26"/>
          <w:szCs w:val="26"/>
        </w:rPr>
        <w:drawing>
          <wp:anchor distT="0" distB="0" distL="114300" distR="114300" simplePos="0" relativeHeight="251666432" behindDoc="0" locked="0" layoutInCell="1" allowOverlap="1" wp14:anchorId="31DE2670" wp14:editId="79FB97C9">
            <wp:simplePos x="0" y="0"/>
            <wp:positionH relativeFrom="column">
              <wp:posOffset>0</wp:posOffset>
            </wp:positionH>
            <wp:positionV relativeFrom="paragraph">
              <wp:posOffset>514985</wp:posOffset>
            </wp:positionV>
            <wp:extent cx="4107180" cy="2310130"/>
            <wp:effectExtent l="0" t="0" r="0" b="0"/>
            <wp:wrapThrough wrapText="bothSides">
              <wp:wrapPolygon edited="0">
                <wp:start x="0" y="0"/>
                <wp:lineTo x="0" y="21374"/>
                <wp:lineTo x="21540" y="21374"/>
                <wp:lineTo x="21540" y="0"/>
                <wp:lineTo x="0" y="0"/>
              </wp:wrapPolygon>
            </wp:wrapThrough>
            <wp:docPr id="1263963105" name="Picture 6" descr="A person stand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63105" name="Picture 6" descr="A person standing at a podium&#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7180" cy="231013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6AB" w:rsidRPr="005B0113">
        <w:rPr>
          <w:rFonts w:cstheme="minorHAnsi"/>
          <w:b/>
          <w:bCs/>
          <w:sz w:val="26"/>
          <w:szCs w:val="26"/>
        </w:rPr>
        <w:t xml:space="preserve">The </w:t>
      </w:r>
      <w:r w:rsidR="00295001" w:rsidRPr="005B0113">
        <w:rPr>
          <w:rFonts w:cstheme="minorHAnsi"/>
          <w:b/>
          <w:bCs/>
          <w:sz w:val="26"/>
          <w:szCs w:val="26"/>
        </w:rPr>
        <w:t xml:space="preserve">technical </w:t>
      </w:r>
      <w:r w:rsidR="00A156AB" w:rsidRPr="005B0113">
        <w:rPr>
          <w:rFonts w:cstheme="minorHAnsi"/>
          <w:b/>
          <w:bCs/>
          <w:sz w:val="26"/>
          <w:szCs w:val="26"/>
        </w:rPr>
        <w:t xml:space="preserve">session, </w:t>
      </w:r>
      <w:r w:rsidR="00A156AB" w:rsidRPr="005B0113">
        <w:rPr>
          <w:rFonts w:cstheme="minorHAnsi"/>
          <w:sz w:val="26"/>
          <w:szCs w:val="26"/>
        </w:rPr>
        <w:t>conducted by Dr. Sanjiv Kumar, former UNICEF Regional Advisor and an expert in health leadership, focused on the critical importance of early childhood development</w:t>
      </w:r>
      <w:r w:rsidR="009108A5" w:rsidRPr="005B0113">
        <w:rPr>
          <w:rFonts w:cstheme="minorHAnsi"/>
          <w:sz w:val="26"/>
          <w:szCs w:val="26"/>
        </w:rPr>
        <w:t xml:space="preserve">, </w:t>
      </w:r>
      <w:r w:rsidR="00A156AB" w:rsidRPr="005B0113">
        <w:rPr>
          <w:rFonts w:cstheme="minorHAnsi"/>
          <w:b/>
          <w:bCs/>
          <w:sz w:val="26"/>
          <w:szCs w:val="26"/>
        </w:rPr>
        <w:t>The second session,</w:t>
      </w:r>
      <w:r w:rsidR="00A156AB" w:rsidRPr="005B0113">
        <w:rPr>
          <w:rFonts w:cstheme="minorHAnsi"/>
          <w:sz w:val="26"/>
          <w:szCs w:val="26"/>
        </w:rPr>
        <w:t xml:space="preserve"> led by Dr. Sethu Warrior, Senior Consultant at the National Health Services, UK, focused on debunking the misinformation </w:t>
      </w:r>
      <w:r w:rsidR="00A156AB" w:rsidRPr="005B0113">
        <w:rPr>
          <w:rFonts w:cstheme="minorHAnsi"/>
          <w:sz w:val="26"/>
          <w:szCs w:val="26"/>
        </w:rPr>
        <w:lastRenderedPageBreak/>
        <w:t xml:space="preserve">surrounding "virtual autism," a misleading term often used to downplay genetic factors in autism. </w:t>
      </w:r>
      <w:r w:rsidR="0038273F" w:rsidRPr="005B0113">
        <w:rPr>
          <w:rFonts w:cstheme="minorHAnsi"/>
          <w:sz w:val="26"/>
          <w:szCs w:val="26"/>
        </w:rPr>
        <w:t>H</w:t>
      </w:r>
      <w:r w:rsidR="00A156AB" w:rsidRPr="005B0113">
        <w:rPr>
          <w:rFonts w:cstheme="minorHAnsi"/>
          <w:sz w:val="26"/>
          <w:szCs w:val="26"/>
        </w:rPr>
        <w:t>e stressed that "virtual autism" is not recognized in ICD or DSM, advising social workers to avoid using the term in diagnoses.</w:t>
      </w:r>
      <w:r w:rsidR="009108A5" w:rsidRPr="005B0113">
        <w:rPr>
          <w:rFonts w:cstheme="minorHAnsi"/>
          <w:sz w:val="26"/>
          <w:szCs w:val="26"/>
        </w:rPr>
        <w:t xml:space="preserve"> </w:t>
      </w:r>
      <w:r w:rsidR="00A156AB" w:rsidRPr="005B0113">
        <w:rPr>
          <w:rFonts w:cstheme="minorHAnsi"/>
          <w:b/>
          <w:bCs/>
          <w:sz w:val="26"/>
          <w:szCs w:val="26"/>
        </w:rPr>
        <w:t>The third technical session</w:t>
      </w:r>
      <w:r w:rsidR="00A156AB" w:rsidRPr="005B0113">
        <w:rPr>
          <w:rFonts w:cstheme="minorHAnsi"/>
          <w:sz w:val="26"/>
          <w:szCs w:val="26"/>
        </w:rPr>
        <w:t xml:space="preserve"> focused on “Studies in Child Development: Scope and Potential” and was </w:t>
      </w:r>
      <w:r w:rsidR="00065E3D" w:rsidRPr="005B0113">
        <w:rPr>
          <w:rFonts w:cstheme="minorHAnsi"/>
          <w:sz w:val="26"/>
          <w:szCs w:val="26"/>
        </w:rPr>
        <w:t>presented</w:t>
      </w:r>
      <w:r w:rsidR="00A156AB" w:rsidRPr="005B0113">
        <w:rPr>
          <w:rFonts w:cstheme="minorHAnsi"/>
          <w:sz w:val="26"/>
          <w:szCs w:val="26"/>
        </w:rPr>
        <w:t xml:space="preserve"> by Dr. Thara Sebastian, Retired Associate Professor and Head of the Department of Home Science at St. Teresa’s College, Ernakulam. </w:t>
      </w:r>
      <w:r w:rsidR="009108A5" w:rsidRPr="005B0113">
        <w:rPr>
          <w:rFonts w:cstheme="minorHAnsi"/>
          <w:sz w:val="26"/>
          <w:szCs w:val="26"/>
        </w:rPr>
        <w:t xml:space="preserve"> </w:t>
      </w:r>
    </w:p>
    <w:p w14:paraId="07640321" w14:textId="13841391" w:rsidR="00820338" w:rsidRPr="005B0113" w:rsidRDefault="00CA68BB" w:rsidP="0020194E">
      <w:pPr>
        <w:spacing w:line="360" w:lineRule="auto"/>
        <w:jc w:val="both"/>
        <w:rPr>
          <w:rFonts w:cstheme="minorHAnsi"/>
          <w:sz w:val="26"/>
          <w:szCs w:val="26"/>
        </w:rPr>
      </w:pPr>
      <w:r w:rsidRPr="005B0113">
        <w:rPr>
          <w:rFonts w:cstheme="minorHAnsi"/>
          <w:b/>
          <w:bCs/>
          <w:sz w:val="26"/>
          <w:szCs w:val="26"/>
        </w:rPr>
        <w:t>The fourth session</w:t>
      </w:r>
      <w:r w:rsidRPr="005B0113">
        <w:rPr>
          <w:rFonts w:cstheme="minorHAnsi"/>
          <w:sz w:val="26"/>
          <w:szCs w:val="26"/>
        </w:rPr>
        <w:t xml:space="preserve">, conducted by Dr. Peter F. Chen, Former Deputy Regional Director and Regional Advisor, UNFPA </w:t>
      </w:r>
      <w:proofErr w:type="gramStart"/>
      <w:r w:rsidRPr="005B0113">
        <w:rPr>
          <w:rFonts w:cstheme="minorHAnsi"/>
          <w:sz w:val="26"/>
          <w:szCs w:val="26"/>
        </w:rPr>
        <w:t>South East</w:t>
      </w:r>
      <w:proofErr w:type="gramEnd"/>
      <w:r w:rsidRPr="005B0113">
        <w:rPr>
          <w:rFonts w:cstheme="minorHAnsi"/>
          <w:sz w:val="26"/>
          <w:szCs w:val="26"/>
        </w:rPr>
        <w:t xml:space="preserve"> Asia Region, focused on “Social and Behavioural Change (SBC) Communication for Early Childhood Care and Development.” </w:t>
      </w:r>
    </w:p>
    <w:p w14:paraId="31AC7DFE" w14:textId="637B2C6B" w:rsidR="00367C95" w:rsidRPr="005B0113" w:rsidRDefault="00CA68BB" w:rsidP="0020194E">
      <w:pPr>
        <w:spacing w:line="360" w:lineRule="auto"/>
        <w:jc w:val="both"/>
        <w:rPr>
          <w:rFonts w:cstheme="minorHAnsi"/>
          <w:sz w:val="26"/>
          <w:szCs w:val="26"/>
        </w:rPr>
      </w:pPr>
      <w:r w:rsidRPr="005B0113">
        <w:rPr>
          <w:rFonts w:cstheme="minorHAnsi"/>
          <w:b/>
          <w:bCs/>
          <w:sz w:val="26"/>
          <w:szCs w:val="26"/>
        </w:rPr>
        <w:t>The fifth session</w:t>
      </w:r>
      <w:r w:rsidRPr="005B0113">
        <w:rPr>
          <w:rFonts w:cstheme="minorHAnsi"/>
          <w:sz w:val="26"/>
          <w:szCs w:val="26"/>
        </w:rPr>
        <w:t xml:space="preserve"> </w:t>
      </w:r>
      <w:r w:rsidR="00E27058" w:rsidRPr="005B0113">
        <w:rPr>
          <w:rFonts w:cstheme="minorHAnsi"/>
          <w:sz w:val="26"/>
          <w:szCs w:val="26"/>
        </w:rPr>
        <w:t xml:space="preserve">was </w:t>
      </w:r>
      <w:r w:rsidRPr="005B0113">
        <w:rPr>
          <w:rFonts w:cstheme="minorHAnsi"/>
          <w:sz w:val="26"/>
          <w:szCs w:val="26"/>
        </w:rPr>
        <w:t xml:space="preserve">presented by </w:t>
      </w:r>
      <w:r w:rsidR="005246AA" w:rsidRPr="005B0113">
        <w:rPr>
          <w:rFonts w:cstheme="minorHAnsi"/>
          <w:sz w:val="26"/>
          <w:szCs w:val="26"/>
        </w:rPr>
        <w:t xml:space="preserve">Mr. </w:t>
      </w:r>
      <w:r w:rsidRPr="005B0113">
        <w:rPr>
          <w:rFonts w:cstheme="minorHAnsi"/>
          <w:sz w:val="26"/>
          <w:szCs w:val="26"/>
        </w:rPr>
        <w:t>C. Chandrababu, Executive Director of the National Institute of Physical Medicine and Rehabilitation (NIPMR), Kallettumkara</w:t>
      </w:r>
      <w:r w:rsidR="00DC0FCB" w:rsidRPr="005B0113">
        <w:rPr>
          <w:rFonts w:cstheme="minorHAnsi"/>
          <w:sz w:val="26"/>
          <w:szCs w:val="26"/>
        </w:rPr>
        <w:t>.</w:t>
      </w:r>
      <w:r w:rsidRPr="005B0113">
        <w:rPr>
          <w:rFonts w:cstheme="minorHAnsi"/>
          <w:sz w:val="26"/>
          <w:szCs w:val="26"/>
        </w:rPr>
        <w:t xml:space="preserve"> He introduced NIPMR's governing bodies, key departments, and services, including group therapy, home visits, parental support, and counseling. </w:t>
      </w:r>
    </w:p>
    <w:p w14:paraId="65FA78C4" w14:textId="122E21A1" w:rsidR="009108A5" w:rsidRPr="005B0113" w:rsidRDefault="009F695D" w:rsidP="00A3121B">
      <w:pPr>
        <w:pStyle w:val="NormalWeb"/>
        <w:spacing w:line="360" w:lineRule="auto"/>
        <w:jc w:val="both"/>
        <w:rPr>
          <w:rFonts w:cstheme="minorHAnsi"/>
          <w:color w:val="000000"/>
          <w:sz w:val="26"/>
          <w:szCs w:val="26"/>
        </w:rPr>
      </w:pPr>
      <w:r w:rsidRPr="005B0113">
        <w:rPr>
          <w:rFonts w:cstheme="minorHAnsi"/>
          <w:b/>
          <w:bCs/>
          <w:color w:val="000000"/>
          <w:sz w:val="26"/>
          <w:szCs w:val="26"/>
        </w:rPr>
        <w:t>The second day</w:t>
      </w:r>
      <w:r w:rsidRPr="005B0113">
        <w:rPr>
          <w:rFonts w:cstheme="minorHAnsi"/>
          <w:color w:val="000000"/>
          <w:sz w:val="26"/>
          <w:szCs w:val="26"/>
        </w:rPr>
        <w:t xml:space="preserve"> began with the welcome</w:t>
      </w:r>
      <w:r w:rsidR="00065E3D" w:rsidRPr="005B0113">
        <w:rPr>
          <w:rFonts w:cstheme="minorHAnsi"/>
          <w:color w:val="000000"/>
          <w:sz w:val="26"/>
          <w:szCs w:val="26"/>
        </w:rPr>
        <w:t xml:space="preserve"> and introduction </w:t>
      </w:r>
      <w:r w:rsidR="00CE1B0B">
        <w:rPr>
          <w:rFonts w:cstheme="minorHAnsi"/>
          <w:color w:val="000000"/>
          <w:sz w:val="26"/>
          <w:szCs w:val="26"/>
        </w:rPr>
        <w:t xml:space="preserve">of </w:t>
      </w:r>
      <w:r w:rsidR="00065E3D" w:rsidRPr="005B0113">
        <w:rPr>
          <w:rFonts w:cstheme="minorHAnsi"/>
          <w:color w:val="000000"/>
          <w:sz w:val="26"/>
          <w:szCs w:val="26"/>
        </w:rPr>
        <w:t>our students…</w:t>
      </w:r>
    </w:p>
    <w:p w14:paraId="6FDFECC0" w14:textId="36F4100F" w:rsidR="009F695D" w:rsidRPr="005B0113" w:rsidRDefault="009F695D" w:rsidP="0020194E">
      <w:pPr>
        <w:spacing w:line="360" w:lineRule="auto"/>
        <w:jc w:val="both"/>
        <w:rPr>
          <w:rFonts w:eastAsia="Times New Roman" w:cstheme="minorHAnsi"/>
          <w:color w:val="000000"/>
          <w:sz w:val="26"/>
          <w:szCs w:val="26"/>
          <w:lang w:eastAsia="en-IN"/>
        </w:rPr>
      </w:pPr>
      <w:r w:rsidRPr="005B0113">
        <w:rPr>
          <w:rFonts w:eastAsia="Times New Roman" w:cstheme="minorHAnsi"/>
          <w:color w:val="000000"/>
          <w:sz w:val="26"/>
          <w:szCs w:val="26"/>
          <w:lang w:eastAsia="en-IN"/>
        </w:rPr>
        <w:t> </w:t>
      </w:r>
      <w:r w:rsidRPr="00EB0520">
        <w:rPr>
          <w:rFonts w:eastAsia="Times New Roman" w:cstheme="minorHAnsi"/>
          <w:sz w:val="26"/>
          <w:szCs w:val="26"/>
          <w:lang w:eastAsia="en-IN"/>
        </w:rPr>
        <w:t>Nearly 2</w:t>
      </w:r>
      <w:r w:rsidR="00C7354A" w:rsidRPr="00EB0520">
        <w:rPr>
          <w:rFonts w:eastAsia="Times New Roman" w:cstheme="minorHAnsi"/>
          <w:sz w:val="26"/>
          <w:szCs w:val="26"/>
          <w:lang w:eastAsia="en-IN"/>
        </w:rPr>
        <w:t>00</w:t>
      </w:r>
      <w:r w:rsidRPr="00EB0520">
        <w:rPr>
          <w:rFonts w:eastAsia="Times New Roman" w:cstheme="minorHAnsi"/>
          <w:sz w:val="26"/>
          <w:szCs w:val="26"/>
          <w:lang w:eastAsia="en-IN"/>
        </w:rPr>
        <w:t xml:space="preserve"> participants</w:t>
      </w:r>
      <w:r w:rsidRPr="005B0113">
        <w:rPr>
          <w:rFonts w:eastAsia="Times New Roman" w:cstheme="minorHAnsi"/>
          <w:color w:val="000000"/>
          <w:sz w:val="26"/>
          <w:szCs w:val="26"/>
          <w:lang w:eastAsia="en-IN"/>
        </w:rPr>
        <w:t xml:space="preserve"> attended the conference including students, academicians, and practitioners from various </w:t>
      </w:r>
      <w:r w:rsidR="00065E3D" w:rsidRPr="005B0113">
        <w:rPr>
          <w:rFonts w:eastAsia="Times New Roman" w:cstheme="minorHAnsi"/>
          <w:color w:val="000000"/>
          <w:sz w:val="26"/>
          <w:szCs w:val="26"/>
          <w:lang w:eastAsia="en-IN"/>
        </w:rPr>
        <w:t>institutions</w:t>
      </w:r>
      <w:r w:rsidRPr="005B0113">
        <w:rPr>
          <w:rFonts w:eastAsia="Times New Roman" w:cstheme="minorHAnsi"/>
          <w:color w:val="000000"/>
          <w:sz w:val="26"/>
          <w:szCs w:val="26"/>
          <w:lang w:eastAsia="en-IN"/>
        </w:rPr>
        <w:t xml:space="preserve">.  </w:t>
      </w:r>
      <w:r w:rsidR="00E816AB" w:rsidRPr="005B0113">
        <w:rPr>
          <w:rFonts w:eastAsia="Times New Roman" w:cstheme="minorHAnsi"/>
          <w:color w:val="000000"/>
          <w:sz w:val="26"/>
          <w:szCs w:val="26"/>
          <w:lang w:eastAsia="en-IN"/>
        </w:rPr>
        <w:t>There were 17 papers presented on the theme of early childhood care and development.</w:t>
      </w:r>
      <w:r w:rsidRPr="005B0113">
        <w:rPr>
          <w:rFonts w:eastAsia="Times New Roman" w:cstheme="minorHAnsi"/>
          <w:color w:val="000000"/>
          <w:sz w:val="26"/>
          <w:szCs w:val="26"/>
          <w:lang w:eastAsia="en-IN"/>
        </w:rPr>
        <w:t xml:space="preserve"> </w:t>
      </w:r>
      <w:r w:rsidR="00E816AB" w:rsidRPr="005B0113">
        <w:rPr>
          <w:rFonts w:eastAsia="Times New Roman" w:cstheme="minorHAnsi"/>
          <w:color w:val="000000"/>
          <w:sz w:val="26"/>
          <w:szCs w:val="26"/>
          <w:lang w:eastAsia="en-IN"/>
        </w:rPr>
        <w:t xml:space="preserve"> A panel consisting of Dr. John Menchery, Former Dean of Tata Institute of Social Sciences as well as former principal of the Institute of Social Work at Nagpur University, Dr. Sheelamma, </w:t>
      </w:r>
      <w:r w:rsidR="007702C0">
        <w:rPr>
          <w:rFonts w:eastAsia="Times New Roman" w:cstheme="minorHAnsi"/>
          <w:color w:val="000000"/>
          <w:sz w:val="26"/>
          <w:szCs w:val="26"/>
          <w:lang w:eastAsia="en-IN"/>
        </w:rPr>
        <w:t>Assistant</w:t>
      </w:r>
      <w:r w:rsidR="00E816AB" w:rsidRPr="005B0113">
        <w:rPr>
          <w:rFonts w:eastAsia="Times New Roman" w:cstheme="minorHAnsi"/>
          <w:color w:val="000000"/>
          <w:sz w:val="26"/>
          <w:szCs w:val="26"/>
          <w:lang w:eastAsia="en-IN"/>
        </w:rPr>
        <w:t xml:space="preserve"> Professor, Department of Social Work, Sreesankarajarya University of Kalady</w:t>
      </w:r>
      <w:r w:rsidR="00EB0520">
        <w:rPr>
          <w:rFonts w:eastAsia="Times New Roman" w:cstheme="minorHAnsi"/>
          <w:color w:val="000000"/>
          <w:sz w:val="26"/>
          <w:szCs w:val="26"/>
          <w:lang w:eastAsia="en-IN"/>
        </w:rPr>
        <w:t>,</w:t>
      </w:r>
      <w:r w:rsidR="00E816AB" w:rsidRPr="005B0113">
        <w:rPr>
          <w:rFonts w:eastAsia="Times New Roman" w:cstheme="minorHAnsi"/>
          <w:color w:val="000000"/>
          <w:sz w:val="26"/>
          <w:szCs w:val="26"/>
          <w:lang w:eastAsia="en-IN"/>
        </w:rPr>
        <w:t xml:space="preserve"> and Dr. Gigi Poulose, Former HOD and Assistant Professor of the Department of Zoology, St. Joseph’s College, Irinjalakuda assed the presentations. Various events consisting of </w:t>
      </w:r>
      <w:r w:rsidRPr="005B0113">
        <w:rPr>
          <w:rFonts w:eastAsia="Times New Roman" w:cstheme="minorHAnsi"/>
          <w:color w:val="000000"/>
          <w:sz w:val="26"/>
          <w:szCs w:val="26"/>
          <w:lang w:eastAsia="en-IN"/>
        </w:rPr>
        <w:t xml:space="preserve">poster-making </w:t>
      </w:r>
      <w:r w:rsidR="00E816AB" w:rsidRPr="005B0113">
        <w:rPr>
          <w:rFonts w:eastAsia="Times New Roman" w:cstheme="minorHAnsi"/>
          <w:color w:val="000000"/>
          <w:sz w:val="26"/>
          <w:szCs w:val="26"/>
          <w:lang w:eastAsia="en-IN"/>
        </w:rPr>
        <w:t>competitions</w:t>
      </w:r>
      <w:r w:rsidR="0020194E" w:rsidRPr="005B0113">
        <w:rPr>
          <w:rFonts w:eastAsia="Times New Roman" w:cstheme="minorHAnsi"/>
          <w:color w:val="000000"/>
          <w:sz w:val="26"/>
          <w:szCs w:val="26"/>
          <w:lang w:eastAsia="en-IN"/>
        </w:rPr>
        <w:t xml:space="preserve">, Face painting </w:t>
      </w:r>
      <w:r w:rsidR="00E816AB" w:rsidRPr="005B0113">
        <w:rPr>
          <w:rFonts w:eastAsia="Times New Roman" w:cstheme="minorHAnsi"/>
          <w:color w:val="000000"/>
          <w:sz w:val="26"/>
          <w:szCs w:val="26"/>
          <w:lang w:eastAsia="en-IN"/>
        </w:rPr>
        <w:t>Competitions</w:t>
      </w:r>
      <w:r w:rsidR="00DC0FCB" w:rsidRPr="005B0113">
        <w:rPr>
          <w:rFonts w:eastAsia="Times New Roman" w:cstheme="minorHAnsi"/>
          <w:color w:val="000000"/>
          <w:sz w:val="26"/>
          <w:szCs w:val="26"/>
          <w:lang w:eastAsia="en-IN"/>
        </w:rPr>
        <w:t xml:space="preserve">, </w:t>
      </w:r>
      <w:r w:rsidR="00E816AB" w:rsidRPr="005B0113">
        <w:rPr>
          <w:rFonts w:eastAsia="Times New Roman" w:cstheme="minorHAnsi"/>
          <w:color w:val="000000"/>
          <w:sz w:val="26"/>
          <w:szCs w:val="26"/>
          <w:lang w:eastAsia="en-IN"/>
        </w:rPr>
        <w:t xml:space="preserve">and </w:t>
      </w:r>
      <w:r w:rsidR="00DC0FCB" w:rsidRPr="005B0113">
        <w:rPr>
          <w:rFonts w:eastAsia="Times New Roman" w:cstheme="minorHAnsi"/>
          <w:color w:val="000000"/>
          <w:sz w:val="26"/>
          <w:szCs w:val="26"/>
          <w:lang w:eastAsia="en-IN"/>
        </w:rPr>
        <w:t xml:space="preserve">Treasure </w:t>
      </w:r>
      <w:r w:rsidR="00EB0520">
        <w:rPr>
          <w:rFonts w:eastAsia="Times New Roman" w:cstheme="minorHAnsi"/>
          <w:color w:val="000000"/>
          <w:sz w:val="26"/>
          <w:szCs w:val="26"/>
          <w:lang w:eastAsia="en-IN"/>
        </w:rPr>
        <w:t>hunts</w:t>
      </w:r>
      <w:r w:rsidRPr="005B0113">
        <w:rPr>
          <w:rFonts w:eastAsia="Times New Roman" w:cstheme="minorHAnsi"/>
          <w:color w:val="000000"/>
          <w:sz w:val="26"/>
          <w:szCs w:val="26"/>
          <w:lang w:eastAsia="en-IN"/>
        </w:rPr>
        <w:t xml:space="preserve"> based on the theme </w:t>
      </w:r>
      <w:r w:rsidR="00E816AB" w:rsidRPr="005B0113">
        <w:rPr>
          <w:rFonts w:eastAsia="Times New Roman" w:cstheme="minorHAnsi"/>
          <w:color w:val="000000"/>
          <w:sz w:val="26"/>
          <w:szCs w:val="26"/>
          <w:lang w:eastAsia="en-IN"/>
        </w:rPr>
        <w:t xml:space="preserve">were </w:t>
      </w:r>
      <w:r w:rsidRPr="005B0113">
        <w:rPr>
          <w:rFonts w:eastAsia="Times New Roman" w:cstheme="minorHAnsi"/>
          <w:color w:val="000000"/>
          <w:sz w:val="26"/>
          <w:szCs w:val="26"/>
          <w:lang w:eastAsia="en-IN"/>
        </w:rPr>
        <w:t xml:space="preserve">held </w:t>
      </w:r>
      <w:r w:rsidR="0020194E" w:rsidRPr="005B0113">
        <w:rPr>
          <w:rFonts w:eastAsia="Times New Roman" w:cstheme="minorHAnsi"/>
          <w:color w:val="000000"/>
          <w:sz w:val="26"/>
          <w:szCs w:val="26"/>
          <w:lang w:eastAsia="en-IN"/>
        </w:rPr>
        <w:t>today</w:t>
      </w:r>
      <w:r w:rsidRPr="005B0113">
        <w:rPr>
          <w:rFonts w:eastAsia="Times New Roman" w:cstheme="minorHAnsi"/>
          <w:color w:val="000000"/>
          <w:sz w:val="26"/>
          <w:szCs w:val="26"/>
          <w:lang w:eastAsia="en-IN"/>
        </w:rPr>
        <w:t xml:space="preserve"> as part of </w:t>
      </w:r>
      <w:r w:rsidR="00E816AB" w:rsidRPr="005B0113">
        <w:rPr>
          <w:rFonts w:eastAsia="Times New Roman" w:cstheme="minorHAnsi"/>
          <w:color w:val="000000"/>
          <w:sz w:val="26"/>
          <w:szCs w:val="26"/>
          <w:lang w:eastAsia="en-IN"/>
        </w:rPr>
        <w:t>the</w:t>
      </w:r>
      <w:r w:rsidRPr="005B0113">
        <w:rPr>
          <w:rFonts w:eastAsia="Times New Roman" w:cstheme="minorHAnsi"/>
          <w:color w:val="000000"/>
          <w:sz w:val="26"/>
          <w:szCs w:val="26"/>
          <w:lang w:eastAsia="en-IN"/>
        </w:rPr>
        <w:t xml:space="preserve"> INICIO 202</w:t>
      </w:r>
      <w:r w:rsidR="0020194E" w:rsidRPr="005B0113">
        <w:rPr>
          <w:rFonts w:eastAsia="Times New Roman" w:cstheme="minorHAnsi"/>
          <w:color w:val="000000"/>
          <w:sz w:val="26"/>
          <w:szCs w:val="26"/>
          <w:lang w:eastAsia="en-IN"/>
        </w:rPr>
        <w:t>5</w:t>
      </w:r>
      <w:r w:rsidRPr="005B0113">
        <w:rPr>
          <w:rFonts w:eastAsia="Times New Roman" w:cstheme="minorHAnsi"/>
          <w:color w:val="000000"/>
          <w:sz w:val="26"/>
          <w:szCs w:val="26"/>
          <w:lang w:eastAsia="en-IN"/>
        </w:rPr>
        <w:t>.</w:t>
      </w:r>
      <w:r w:rsidR="00CF2D05" w:rsidRPr="005B0113">
        <w:rPr>
          <w:rFonts w:eastAsia="Times New Roman" w:cstheme="minorHAnsi"/>
          <w:color w:val="000000"/>
          <w:sz w:val="26"/>
          <w:szCs w:val="26"/>
          <w:lang w:eastAsia="en-IN"/>
        </w:rPr>
        <w:t xml:space="preserve"> </w:t>
      </w:r>
      <w:r w:rsidR="00E816AB" w:rsidRPr="005B0113">
        <w:rPr>
          <w:rFonts w:eastAsia="Times New Roman" w:cstheme="minorHAnsi"/>
          <w:color w:val="000000"/>
          <w:sz w:val="26"/>
          <w:szCs w:val="26"/>
          <w:lang w:eastAsia="en-IN"/>
        </w:rPr>
        <w:t xml:space="preserve">The </w:t>
      </w:r>
      <w:r w:rsidR="00CF2D05" w:rsidRPr="005B0113">
        <w:rPr>
          <w:rFonts w:eastAsia="Times New Roman" w:cstheme="minorHAnsi"/>
          <w:color w:val="000000"/>
          <w:sz w:val="26"/>
          <w:szCs w:val="26"/>
          <w:lang w:eastAsia="en-IN"/>
        </w:rPr>
        <w:t>winners of the competitions are being awarded during this Valedictory.</w:t>
      </w:r>
    </w:p>
    <w:p w14:paraId="3A658304" w14:textId="32AC99ED" w:rsidR="00D90D82" w:rsidRPr="005B0113" w:rsidRDefault="00D90D82" w:rsidP="00D90D82">
      <w:pPr>
        <w:spacing w:line="360" w:lineRule="auto"/>
        <w:jc w:val="center"/>
        <w:rPr>
          <w:rFonts w:eastAsia="Times New Roman" w:cstheme="minorHAnsi"/>
          <w:color w:val="000000"/>
          <w:sz w:val="26"/>
          <w:szCs w:val="26"/>
          <w:lang w:eastAsia="en-IN"/>
        </w:rPr>
      </w:pPr>
      <w:r w:rsidRPr="005B0113">
        <w:rPr>
          <w:rFonts w:cstheme="minorHAnsi"/>
          <w:noProof/>
          <w:sz w:val="26"/>
          <w:szCs w:val="26"/>
        </w:rPr>
        <w:lastRenderedPageBreak/>
        <w:drawing>
          <wp:inline distT="0" distB="0" distL="0" distR="0" wp14:anchorId="37076526" wp14:editId="770170DB">
            <wp:extent cx="5524500" cy="3108712"/>
            <wp:effectExtent l="0" t="0" r="0" b="0"/>
            <wp:docPr id="2669151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7740" cy="3110535"/>
                    </a:xfrm>
                    <a:prstGeom prst="rect">
                      <a:avLst/>
                    </a:prstGeom>
                    <a:noFill/>
                    <a:ln>
                      <a:noFill/>
                    </a:ln>
                  </pic:spPr>
                </pic:pic>
              </a:graphicData>
            </a:graphic>
          </wp:inline>
        </w:drawing>
      </w:r>
    </w:p>
    <w:p w14:paraId="21B88D16" w14:textId="349206A7" w:rsidR="00D90D82" w:rsidRPr="005B0113" w:rsidRDefault="00000000" w:rsidP="00F811D5">
      <w:pPr>
        <w:spacing w:line="360" w:lineRule="auto"/>
        <w:jc w:val="center"/>
        <w:rPr>
          <w:rFonts w:eastAsia="Times New Roman" w:cstheme="minorHAnsi"/>
          <w:color w:val="000000"/>
          <w:sz w:val="26"/>
          <w:szCs w:val="26"/>
          <w:lang w:eastAsia="en-IN"/>
        </w:rPr>
      </w:pPr>
      <w:r>
        <w:rPr>
          <w:rFonts w:cstheme="minorHAnsi"/>
          <w:sz w:val="26"/>
          <w:szCs w:val="26"/>
        </w:rPr>
      </w:r>
      <w:r>
        <w:rPr>
          <w:rFonts w:cstheme="minorHAnsi"/>
          <w:sz w:val="26"/>
          <w:szCs w:val="26"/>
        </w:rPr>
        <w:pict w14:anchorId="3E538F1C">
          <v:rect id="AutoShape 2" o:spid="_x0000_s1029"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D90D82" w:rsidRPr="005B0113">
        <w:rPr>
          <w:rFonts w:cstheme="minorHAnsi"/>
          <w:noProof/>
          <w:sz w:val="26"/>
          <w:szCs w:val="26"/>
        </w:rPr>
        <w:drawing>
          <wp:inline distT="0" distB="0" distL="0" distR="0" wp14:anchorId="71461880" wp14:editId="70739E86">
            <wp:extent cx="5691670" cy="3785870"/>
            <wp:effectExtent l="0" t="0" r="0" b="0"/>
            <wp:docPr id="20297474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4106"/>
                    <a:stretch/>
                  </pic:blipFill>
                  <pic:spPr bwMode="auto">
                    <a:xfrm>
                      <a:off x="0" y="0"/>
                      <a:ext cx="5736499" cy="3815689"/>
                    </a:xfrm>
                    <a:prstGeom prst="rect">
                      <a:avLst/>
                    </a:prstGeom>
                    <a:noFill/>
                    <a:ln>
                      <a:noFill/>
                    </a:ln>
                    <a:extLst>
                      <a:ext uri="{53640926-AAD7-44D8-BBD7-CCE9431645EC}">
                        <a14:shadowObscured xmlns:a14="http://schemas.microsoft.com/office/drawing/2010/main"/>
                      </a:ext>
                    </a:extLst>
                  </pic:spPr>
                </pic:pic>
              </a:graphicData>
            </a:graphic>
          </wp:inline>
        </w:drawing>
      </w:r>
    </w:p>
    <w:p w14:paraId="09152393" w14:textId="77777777" w:rsidR="00337010" w:rsidRPr="005B0113" w:rsidRDefault="00337010" w:rsidP="00337010">
      <w:pPr>
        <w:pStyle w:val="NormalWeb"/>
        <w:rPr>
          <w:rFonts w:asciiTheme="minorHAnsi" w:hAnsiTheme="minorHAnsi" w:cstheme="minorHAnsi"/>
          <w:sz w:val="26"/>
          <w:szCs w:val="26"/>
        </w:rPr>
      </w:pPr>
      <w:r w:rsidRPr="005B0113">
        <w:rPr>
          <w:rStyle w:val="Strong"/>
          <w:rFonts w:asciiTheme="minorHAnsi" w:hAnsiTheme="minorHAnsi" w:cstheme="minorHAnsi"/>
          <w:sz w:val="26"/>
          <w:szCs w:val="26"/>
        </w:rPr>
        <w:t>Valedictory Function Report</w:t>
      </w:r>
    </w:p>
    <w:p w14:paraId="0B028523" w14:textId="77777777" w:rsidR="00337010" w:rsidRPr="005B0113" w:rsidRDefault="00337010" w:rsidP="00337010">
      <w:pPr>
        <w:pStyle w:val="NormalWeb"/>
        <w:spacing w:line="360" w:lineRule="auto"/>
        <w:jc w:val="both"/>
        <w:rPr>
          <w:rFonts w:asciiTheme="minorHAnsi" w:hAnsiTheme="minorHAnsi" w:cstheme="minorHAnsi"/>
          <w:sz w:val="26"/>
          <w:szCs w:val="26"/>
        </w:rPr>
      </w:pPr>
      <w:r w:rsidRPr="005B0113">
        <w:rPr>
          <w:rFonts w:asciiTheme="minorHAnsi" w:hAnsiTheme="minorHAnsi" w:cstheme="minorHAnsi"/>
          <w:sz w:val="26"/>
          <w:szCs w:val="26"/>
        </w:rPr>
        <w:lastRenderedPageBreak/>
        <w:t xml:space="preserve">The INICIO 2025 International Conference on </w:t>
      </w:r>
      <w:r w:rsidRPr="005B0113">
        <w:rPr>
          <w:rStyle w:val="Emphasis"/>
          <w:rFonts w:asciiTheme="minorHAnsi" w:hAnsiTheme="minorHAnsi" w:cstheme="minorHAnsi"/>
          <w:sz w:val="26"/>
          <w:szCs w:val="26"/>
        </w:rPr>
        <w:t>“Understanding and Promoting Early Childhood Care and Development: A Right Start for Every Child”</w:t>
      </w:r>
      <w:r w:rsidRPr="005B0113">
        <w:rPr>
          <w:rFonts w:asciiTheme="minorHAnsi" w:hAnsiTheme="minorHAnsi" w:cstheme="minorHAnsi"/>
          <w:sz w:val="26"/>
          <w:szCs w:val="26"/>
        </w:rPr>
        <w:t xml:space="preserve"> culminated in a memorable Valedictory Function on January 22, 2025.</w:t>
      </w:r>
    </w:p>
    <w:p w14:paraId="7ABA552C" w14:textId="77777777" w:rsidR="00337010" w:rsidRPr="005B0113" w:rsidRDefault="00337010" w:rsidP="00337010">
      <w:pPr>
        <w:pStyle w:val="NormalWeb"/>
        <w:spacing w:line="360" w:lineRule="auto"/>
        <w:jc w:val="both"/>
        <w:rPr>
          <w:rFonts w:asciiTheme="minorHAnsi" w:hAnsiTheme="minorHAnsi" w:cstheme="minorHAnsi"/>
          <w:sz w:val="26"/>
          <w:szCs w:val="26"/>
        </w:rPr>
      </w:pPr>
      <w:r w:rsidRPr="005B0113">
        <w:rPr>
          <w:rFonts w:asciiTheme="minorHAnsi" w:hAnsiTheme="minorHAnsi" w:cstheme="minorHAnsi"/>
          <w:sz w:val="26"/>
          <w:szCs w:val="26"/>
        </w:rPr>
        <w:t>The event commenced with an invocation by Dharsana Lal/Smrithy, followed by a welcome address by Krishnendhu K. B. Dr. Jessy K. C. presented a comprehensive report on the conference proceedings, highlighting the key takeaways and outcomes.</w:t>
      </w:r>
    </w:p>
    <w:p w14:paraId="5962616F" w14:textId="77777777" w:rsidR="00337010" w:rsidRPr="005B0113" w:rsidRDefault="00337010" w:rsidP="00337010">
      <w:pPr>
        <w:pStyle w:val="NormalWeb"/>
        <w:spacing w:line="360" w:lineRule="auto"/>
        <w:jc w:val="both"/>
        <w:rPr>
          <w:rFonts w:asciiTheme="minorHAnsi" w:hAnsiTheme="minorHAnsi" w:cstheme="minorHAnsi"/>
          <w:sz w:val="26"/>
          <w:szCs w:val="26"/>
        </w:rPr>
      </w:pPr>
      <w:r w:rsidRPr="005B0113">
        <w:rPr>
          <w:rFonts w:asciiTheme="minorHAnsi" w:hAnsiTheme="minorHAnsi" w:cstheme="minorHAnsi"/>
          <w:sz w:val="26"/>
          <w:szCs w:val="26"/>
        </w:rPr>
        <w:t>The valedictory address, delivered by John Menachery, a Former Professor and Dean at the Tata Institute of Social Sciences, who shared his expertise and insights on promoting early childhood development.</w:t>
      </w:r>
    </w:p>
    <w:p w14:paraId="2E40C142" w14:textId="1B0F8FBA" w:rsidR="00337010" w:rsidRPr="005B0113" w:rsidRDefault="00337010" w:rsidP="00337010">
      <w:pPr>
        <w:pStyle w:val="NormalWeb"/>
        <w:spacing w:line="360" w:lineRule="auto"/>
        <w:jc w:val="both"/>
        <w:rPr>
          <w:rFonts w:asciiTheme="minorHAnsi" w:hAnsiTheme="minorHAnsi" w:cstheme="minorHAnsi"/>
          <w:sz w:val="26"/>
          <w:szCs w:val="26"/>
        </w:rPr>
      </w:pPr>
      <w:r w:rsidRPr="005B0113">
        <w:rPr>
          <w:rFonts w:asciiTheme="minorHAnsi" w:hAnsiTheme="minorHAnsi" w:cstheme="minorHAnsi"/>
          <w:sz w:val="26"/>
          <w:szCs w:val="26"/>
        </w:rPr>
        <w:t>Conference certificates were distributed to the participants, followed by concluding remarks from Dr. Sr. Anjana, Vice Principal of the college. Ms. Sruthy Deepak proposed the vote of thanks, expressing gratitude to all the dignitaries, speakers, and participants.</w:t>
      </w:r>
    </w:p>
    <w:p w14:paraId="744A9383" w14:textId="0542C3F7" w:rsidR="00337010" w:rsidRPr="005B0113" w:rsidRDefault="00337010" w:rsidP="00337010">
      <w:pPr>
        <w:spacing w:before="100" w:beforeAutospacing="1" w:after="100" w:afterAutospacing="1" w:line="360" w:lineRule="auto"/>
        <w:jc w:val="both"/>
        <w:outlineLvl w:val="2"/>
        <w:rPr>
          <w:rFonts w:eastAsia="Times New Roman" w:cstheme="minorHAnsi"/>
          <w:b/>
          <w:bCs/>
          <w:kern w:val="0"/>
          <w:sz w:val="26"/>
          <w:szCs w:val="26"/>
          <w:lang w:val="en-IN" w:eastAsia="en-IN" w:bidi="ar-SA"/>
        </w:rPr>
      </w:pPr>
      <w:r w:rsidRPr="005B0113">
        <w:rPr>
          <w:rFonts w:cstheme="minorHAnsi"/>
          <w:sz w:val="26"/>
          <w:szCs w:val="26"/>
        </w:rPr>
        <w:t>The Valedictory Function marked the successful conclusion of the INICIO 2025 International Conference, which provided a meaningful platform for experts and stakeholders to share knowledge, experiences, and best practices in promoting early childhood care and development</w:t>
      </w:r>
    </w:p>
    <w:p w14:paraId="5D163C34" w14:textId="30BEFC6B" w:rsidR="00191F59" w:rsidRPr="0023231C" w:rsidRDefault="00191F59" w:rsidP="0020194E">
      <w:pPr>
        <w:spacing w:before="100" w:beforeAutospacing="1" w:after="100" w:afterAutospacing="1" w:line="360" w:lineRule="auto"/>
        <w:jc w:val="both"/>
        <w:outlineLvl w:val="2"/>
        <w:rPr>
          <w:rFonts w:eastAsia="Times New Roman" w:cstheme="minorHAnsi"/>
          <w:b/>
          <w:bCs/>
          <w:kern w:val="0"/>
          <w:sz w:val="32"/>
          <w:szCs w:val="32"/>
          <w:lang w:val="en-IN" w:eastAsia="en-IN" w:bidi="ar-SA"/>
        </w:rPr>
      </w:pPr>
      <w:r w:rsidRPr="0023231C">
        <w:rPr>
          <w:rFonts w:eastAsia="Times New Roman" w:cstheme="minorHAnsi"/>
          <w:b/>
          <w:bCs/>
          <w:kern w:val="0"/>
          <w:sz w:val="32"/>
          <w:szCs w:val="32"/>
          <w:lang w:val="en-IN" w:eastAsia="en-IN" w:bidi="ar-SA"/>
        </w:rPr>
        <w:t>Key Outcome of the Conference</w:t>
      </w:r>
    </w:p>
    <w:p w14:paraId="7AF696AF" w14:textId="1712581F" w:rsidR="0020194E" w:rsidRPr="005B0113" w:rsidRDefault="00AE59C7" w:rsidP="004323A1">
      <w:pPr>
        <w:pStyle w:val="ListParagraph"/>
        <w:numPr>
          <w:ilvl w:val="0"/>
          <w:numId w:val="3"/>
        </w:numPr>
        <w:spacing w:before="100" w:beforeAutospacing="1" w:after="100" w:afterAutospacing="1" w:line="360" w:lineRule="auto"/>
        <w:jc w:val="both"/>
        <w:rPr>
          <w:rFonts w:eastAsia="Times New Roman" w:cstheme="minorHAnsi"/>
          <w:kern w:val="0"/>
          <w:sz w:val="26"/>
          <w:szCs w:val="26"/>
          <w:lang w:val="en-IN" w:eastAsia="en-IN" w:bidi="ar-SA"/>
        </w:rPr>
      </w:pPr>
      <w:r w:rsidRPr="005B0113">
        <w:rPr>
          <w:rFonts w:eastAsia="Times New Roman" w:cstheme="minorHAnsi"/>
          <w:kern w:val="0"/>
          <w:sz w:val="26"/>
          <w:szCs w:val="26"/>
          <w:lang w:val="en-IN" w:eastAsia="en-IN" w:bidi="ar-SA"/>
        </w:rPr>
        <w:t xml:space="preserve">The conference </w:t>
      </w:r>
      <w:r w:rsidR="00191F59" w:rsidRPr="005B0113">
        <w:rPr>
          <w:rFonts w:eastAsia="Times New Roman" w:cstheme="minorHAnsi"/>
          <w:kern w:val="0"/>
          <w:sz w:val="26"/>
          <w:szCs w:val="26"/>
          <w:lang w:val="en-IN" w:eastAsia="en-IN" w:bidi="ar-SA"/>
        </w:rPr>
        <w:t xml:space="preserve">has provided valuable insights into the critical importance of early childhood care and development in shaping a child's future. </w:t>
      </w:r>
    </w:p>
    <w:p w14:paraId="1E0512CE" w14:textId="36D78ED2" w:rsidR="0020194E" w:rsidRPr="005B0113" w:rsidRDefault="00191F59" w:rsidP="004323A1">
      <w:pPr>
        <w:pStyle w:val="ListParagraph"/>
        <w:numPr>
          <w:ilvl w:val="0"/>
          <w:numId w:val="3"/>
        </w:numPr>
        <w:spacing w:before="100" w:beforeAutospacing="1" w:after="100" w:afterAutospacing="1" w:line="360" w:lineRule="auto"/>
        <w:jc w:val="both"/>
        <w:rPr>
          <w:rFonts w:eastAsia="Times New Roman" w:cstheme="minorHAnsi"/>
          <w:kern w:val="0"/>
          <w:sz w:val="26"/>
          <w:szCs w:val="26"/>
          <w:lang w:val="en-IN" w:eastAsia="en-IN" w:bidi="ar-SA"/>
        </w:rPr>
      </w:pPr>
      <w:r w:rsidRPr="005B0113">
        <w:rPr>
          <w:rFonts w:eastAsia="Times New Roman" w:cstheme="minorHAnsi"/>
          <w:kern w:val="0"/>
          <w:sz w:val="26"/>
          <w:szCs w:val="26"/>
          <w:lang w:val="en-IN" w:eastAsia="en-IN" w:bidi="ar-SA"/>
        </w:rPr>
        <w:t xml:space="preserve">A significant outcome of the conference is the decision to launch a </w:t>
      </w:r>
      <w:r w:rsidRPr="005B0113">
        <w:rPr>
          <w:rFonts w:eastAsia="Times New Roman" w:cstheme="minorHAnsi"/>
          <w:b/>
          <w:bCs/>
          <w:kern w:val="0"/>
          <w:sz w:val="26"/>
          <w:szCs w:val="26"/>
          <w:lang w:val="en-IN" w:eastAsia="en-IN" w:bidi="ar-SA"/>
        </w:rPr>
        <w:t>signature course</w:t>
      </w:r>
      <w:r w:rsidRPr="005B0113">
        <w:rPr>
          <w:rFonts w:eastAsia="Times New Roman" w:cstheme="minorHAnsi"/>
          <w:kern w:val="0"/>
          <w:sz w:val="26"/>
          <w:szCs w:val="26"/>
          <w:lang w:val="en-IN" w:eastAsia="en-IN" w:bidi="ar-SA"/>
        </w:rPr>
        <w:t xml:space="preserve"> on this theme under the Department of Social Work</w:t>
      </w:r>
      <w:r w:rsidR="0020194E" w:rsidRPr="005B0113">
        <w:rPr>
          <w:rFonts w:eastAsia="Times New Roman" w:cstheme="minorHAnsi"/>
          <w:kern w:val="0"/>
          <w:sz w:val="26"/>
          <w:szCs w:val="26"/>
          <w:lang w:val="en-IN" w:eastAsia="en-IN" w:bidi="ar-SA"/>
        </w:rPr>
        <w:t xml:space="preserve"> which seeks to reinforce the department's commitment to fostering a sustainable and inclusive future for every child.</w:t>
      </w:r>
    </w:p>
    <w:p w14:paraId="47B8BC7C" w14:textId="043C5BC6" w:rsidR="00191F59" w:rsidRPr="005B0113" w:rsidRDefault="00191F59" w:rsidP="004323A1">
      <w:pPr>
        <w:pStyle w:val="ListParagraph"/>
        <w:numPr>
          <w:ilvl w:val="0"/>
          <w:numId w:val="3"/>
        </w:numPr>
        <w:spacing w:before="100" w:beforeAutospacing="1" w:after="100" w:afterAutospacing="1" w:line="360" w:lineRule="auto"/>
        <w:jc w:val="both"/>
        <w:rPr>
          <w:rFonts w:eastAsia="Times New Roman" w:cstheme="minorHAnsi"/>
          <w:kern w:val="0"/>
          <w:sz w:val="26"/>
          <w:szCs w:val="26"/>
          <w:lang w:val="en-IN" w:eastAsia="en-IN" w:bidi="ar-SA"/>
        </w:rPr>
      </w:pPr>
      <w:r w:rsidRPr="005B0113">
        <w:rPr>
          <w:rFonts w:eastAsia="Times New Roman" w:cstheme="minorHAnsi"/>
          <w:kern w:val="0"/>
          <w:sz w:val="26"/>
          <w:szCs w:val="26"/>
          <w:lang w:val="en-IN" w:eastAsia="en-IN" w:bidi="ar-SA"/>
        </w:rPr>
        <w:lastRenderedPageBreak/>
        <w:t xml:space="preserve">The </w:t>
      </w:r>
      <w:r w:rsidR="0020194E" w:rsidRPr="005B0113">
        <w:rPr>
          <w:rFonts w:eastAsia="Times New Roman" w:cstheme="minorHAnsi"/>
          <w:kern w:val="0"/>
          <w:sz w:val="26"/>
          <w:szCs w:val="26"/>
          <w:lang w:val="en-IN" w:eastAsia="en-IN" w:bidi="ar-SA"/>
        </w:rPr>
        <w:t>conference</w:t>
      </w:r>
      <w:r w:rsidRPr="005B0113">
        <w:rPr>
          <w:rFonts w:eastAsia="Times New Roman" w:cstheme="minorHAnsi"/>
          <w:kern w:val="0"/>
          <w:sz w:val="26"/>
          <w:szCs w:val="26"/>
          <w:lang w:val="en-IN" w:eastAsia="en-IN" w:bidi="ar-SA"/>
        </w:rPr>
        <w:t xml:space="preserve"> </w:t>
      </w:r>
      <w:r w:rsidR="009B2F57" w:rsidRPr="005B0113">
        <w:rPr>
          <w:rFonts w:eastAsia="Times New Roman" w:cstheme="minorHAnsi"/>
          <w:kern w:val="0"/>
          <w:sz w:val="26"/>
          <w:szCs w:val="26"/>
          <w:lang w:val="en-IN" w:eastAsia="en-IN" w:bidi="ar-SA"/>
        </w:rPr>
        <w:t>wishes</w:t>
      </w:r>
      <w:r w:rsidRPr="005B0113">
        <w:rPr>
          <w:rFonts w:eastAsia="Times New Roman" w:cstheme="minorHAnsi"/>
          <w:kern w:val="0"/>
          <w:sz w:val="26"/>
          <w:szCs w:val="26"/>
          <w:lang w:val="en-IN" w:eastAsia="en-IN" w:bidi="ar-SA"/>
        </w:rPr>
        <w:t xml:space="preserve"> to create a core of trained professionals who can champion the cause of early childhood development and contribute meaningfully to policy and practice in this vital field.</w:t>
      </w:r>
    </w:p>
    <w:p w14:paraId="27904D63" w14:textId="70EAB18A" w:rsidR="00C33332" w:rsidRPr="005B0113" w:rsidRDefault="00C33332" w:rsidP="00C33332">
      <w:pPr>
        <w:tabs>
          <w:tab w:val="left" w:pos="3870"/>
        </w:tabs>
        <w:spacing w:line="360" w:lineRule="auto"/>
        <w:jc w:val="both"/>
        <w:rPr>
          <w:rFonts w:cstheme="minorHAnsi"/>
          <w:sz w:val="26"/>
          <w:szCs w:val="26"/>
        </w:rPr>
      </w:pPr>
      <w:r w:rsidRPr="005B0113">
        <w:rPr>
          <w:rFonts w:cstheme="minorHAnsi"/>
          <w:sz w:val="26"/>
          <w:szCs w:val="26"/>
        </w:rPr>
        <w:t>The insights and resolutions from this conference reaffirm our collective responsibility to advocate for equitable, inclusive, and sustainable approaches in early childhood development, paving the way for a brighter future for all children worldwide.</w:t>
      </w:r>
    </w:p>
    <w:p w14:paraId="6EDF1F4F" w14:textId="6694C8A1" w:rsidR="00647140" w:rsidRDefault="00880F64" w:rsidP="00880F64">
      <w:pPr>
        <w:tabs>
          <w:tab w:val="left" w:pos="3870"/>
        </w:tabs>
        <w:spacing w:line="360" w:lineRule="auto"/>
        <w:jc w:val="both"/>
        <w:rPr>
          <w:rFonts w:cstheme="minorHAnsi"/>
          <w:b/>
          <w:bCs/>
          <w:i/>
          <w:iCs/>
          <w:sz w:val="40"/>
          <w:szCs w:val="40"/>
          <w:shd w:val="clear" w:color="auto" w:fill="FFFFFF"/>
        </w:rPr>
      </w:pPr>
      <w:r w:rsidRPr="0023231C">
        <w:rPr>
          <w:rFonts w:cstheme="minorHAnsi"/>
          <w:b/>
          <w:bCs/>
          <w:i/>
          <w:iCs/>
          <w:sz w:val="40"/>
          <w:szCs w:val="40"/>
          <w:shd w:val="clear" w:color="auto" w:fill="FFFFFF"/>
        </w:rPr>
        <w:t>Photo Gallery</w:t>
      </w:r>
    </w:p>
    <w:p w14:paraId="2B4244C1" w14:textId="77777777" w:rsidR="00093A36" w:rsidRDefault="00093A36" w:rsidP="00880F64">
      <w:pPr>
        <w:tabs>
          <w:tab w:val="left" w:pos="3870"/>
        </w:tabs>
        <w:spacing w:line="360" w:lineRule="auto"/>
        <w:jc w:val="both"/>
        <w:rPr>
          <w:rFonts w:cstheme="minorHAnsi"/>
          <w:b/>
          <w:bCs/>
          <w:i/>
          <w:iCs/>
          <w:sz w:val="40"/>
          <w:szCs w:val="40"/>
          <w:shd w:val="clear" w:color="auto" w:fill="FFFFFF"/>
        </w:rPr>
      </w:pPr>
    </w:p>
    <w:p w14:paraId="4A2DEA74" w14:textId="77777777" w:rsidR="00093A36" w:rsidRDefault="00093A36" w:rsidP="00880F64">
      <w:pPr>
        <w:tabs>
          <w:tab w:val="left" w:pos="3870"/>
        </w:tabs>
        <w:spacing w:line="360" w:lineRule="auto"/>
        <w:jc w:val="both"/>
        <w:rPr>
          <w:rFonts w:cstheme="minorHAnsi"/>
          <w:b/>
          <w:bCs/>
          <w:i/>
          <w:iCs/>
          <w:sz w:val="40"/>
          <w:szCs w:val="40"/>
          <w:shd w:val="clear" w:color="auto" w:fill="FFFFFF"/>
        </w:rPr>
      </w:pPr>
    </w:p>
    <w:p w14:paraId="2B17DF5C" w14:textId="042AC961" w:rsidR="00093A36" w:rsidRDefault="00093A36" w:rsidP="00093A36">
      <w:pPr>
        <w:tabs>
          <w:tab w:val="left" w:pos="3870"/>
        </w:tabs>
        <w:spacing w:line="360" w:lineRule="auto"/>
        <w:jc w:val="center"/>
        <w:rPr>
          <w:rFonts w:cstheme="minorHAnsi"/>
          <w:b/>
          <w:bCs/>
          <w:i/>
          <w:iCs/>
          <w:sz w:val="40"/>
          <w:szCs w:val="40"/>
          <w:shd w:val="clear" w:color="auto" w:fill="FFFFFF"/>
        </w:rPr>
      </w:pPr>
      <w:r>
        <w:rPr>
          <w:noProof/>
        </w:rPr>
        <w:drawing>
          <wp:inline distT="0" distB="0" distL="0" distR="0" wp14:anchorId="6E307CCC" wp14:editId="395F820E">
            <wp:extent cx="6073140" cy="4450080"/>
            <wp:effectExtent l="0" t="0" r="0" b="0"/>
            <wp:docPr id="2145057888" name="Picture 1" descr="A person stand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057888" name="Picture 1" descr="A person standing at a podium&#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3140" cy="4450080"/>
                    </a:xfrm>
                    <a:prstGeom prst="rect">
                      <a:avLst/>
                    </a:prstGeom>
                    <a:noFill/>
                    <a:ln>
                      <a:noFill/>
                    </a:ln>
                  </pic:spPr>
                </pic:pic>
              </a:graphicData>
            </a:graphic>
          </wp:inline>
        </w:drawing>
      </w:r>
    </w:p>
    <w:p w14:paraId="39D95DBE" w14:textId="77777777" w:rsidR="00093A36" w:rsidRPr="0023231C" w:rsidRDefault="00093A36" w:rsidP="00880F64">
      <w:pPr>
        <w:tabs>
          <w:tab w:val="left" w:pos="3870"/>
        </w:tabs>
        <w:spacing w:line="360" w:lineRule="auto"/>
        <w:jc w:val="both"/>
        <w:rPr>
          <w:rFonts w:cstheme="minorHAnsi"/>
          <w:b/>
          <w:bCs/>
          <w:i/>
          <w:iCs/>
          <w:sz w:val="40"/>
          <w:szCs w:val="40"/>
          <w:shd w:val="clear" w:color="auto" w:fill="FFFFFF"/>
        </w:rPr>
      </w:pPr>
    </w:p>
    <w:p w14:paraId="75419437" w14:textId="5E7E8FB4" w:rsidR="009F695D" w:rsidRPr="005B0113" w:rsidRDefault="006E6180" w:rsidP="00880F64">
      <w:pPr>
        <w:pStyle w:val="NormalWeb"/>
        <w:rPr>
          <w:rFonts w:asciiTheme="minorHAnsi" w:hAnsiTheme="minorHAnsi" w:cstheme="minorHAnsi"/>
          <w:noProof/>
          <w:sz w:val="26"/>
          <w:szCs w:val="26"/>
        </w:rPr>
      </w:pPr>
      <w:r w:rsidRPr="005B0113">
        <w:rPr>
          <w:rFonts w:asciiTheme="minorHAnsi" w:hAnsiTheme="minorHAnsi" w:cstheme="minorHAnsi"/>
          <w:noProof/>
          <w:sz w:val="26"/>
          <w:szCs w:val="26"/>
        </w:rPr>
        <w:drawing>
          <wp:inline distT="0" distB="0" distL="0" distR="0" wp14:anchorId="11B2B0A9" wp14:editId="338DB9F8">
            <wp:extent cx="5943600" cy="3343275"/>
            <wp:effectExtent l="0" t="0" r="0" b="0"/>
            <wp:docPr id="501393917" name="Picture 1" descr="A group of people standing around a can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93917" name="Picture 1" descr="A group of people standing around a candl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E3ACA0E" w14:textId="77777777" w:rsidR="005A16C4" w:rsidRPr="005B0113" w:rsidRDefault="005A16C4" w:rsidP="005A16C4">
      <w:pPr>
        <w:rPr>
          <w:rFonts w:cstheme="minorHAnsi"/>
          <w:sz w:val="26"/>
          <w:szCs w:val="26"/>
        </w:rPr>
      </w:pPr>
    </w:p>
    <w:p w14:paraId="42F08429" w14:textId="77777777" w:rsidR="005A16C4" w:rsidRPr="005B0113" w:rsidRDefault="005A16C4" w:rsidP="005A16C4">
      <w:pPr>
        <w:rPr>
          <w:rFonts w:cstheme="minorHAnsi"/>
          <w:sz w:val="26"/>
          <w:szCs w:val="26"/>
        </w:rPr>
      </w:pPr>
    </w:p>
    <w:p w14:paraId="5E45B105" w14:textId="77777777" w:rsidR="005A16C4" w:rsidRPr="005B0113" w:rsidRDefault="005A16C4" w:rsidP="005A16C4">
      <w:pPr>
        <w:rPr>
          <w:rFonts w:cstheme="minorHAnsi"/>
          <w:sz w:val="26"/>
          <w:szCs w:val="26"/>
        </w:rPr>
      </w:pPr>
    </w:p>
    <w:p w14:paraId="7E1CEB13" w14:textId="6D5791D4" w:rsidR="005A16C4" w:rsidRPr="005B0113" w:rsidRDefault="007D4A28" w:rsidP="005A16C4">
      <w:pPr>
        <w:rPr>
          <w:rFonts w:cstheme="minorHAnsi"/>
          <w:sz w:val="26"/>
          <w:szCs w:val="26"/>
        </w:rPr>
      </w:pPr>
      <w:r w:rsidRPr="005B0113">
        <w:rPr>
          <w:rFonts w:cstheme="minorHAnsi"/>
          <w:noProof/>
          <w:sz w:val="26"/>
          <w:szCs w:val="26"/>
        </w:rPr>
        <w:drawing>
          <wp:inline distT="0" distB="0" distL="0" distR="0" wp14:anchorId="3F446342" wp14:editId="0C54FD7F">
            <wp:extent cx="5943600" cy="3343275"/>
            <wp:effectExtent l="0" t="0" r="0" b="0"/>
            <wp:docPr id="1083199608" name="Picture 2" descr="A group of people standing around a can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99608" name="Picture 2" descr="A group of people standing around a candl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D9271AC" w14:textId="77777777" w:rsidR="005A16C4" w:rsidRPr="005B0113" w:rsidRDefault="005A16C4" w:rsidP="005A16C4">
      <w:pPr>
        <w:rPr>
          <w:rFonts w:cstheme="minorHAnsi"/>
          <w:noProof/>
          <w:sz w:val="26"/>
          <w:szCs w:val="26"/>
        </w:rPr>
      </w:pPr>
    </w:p>
    <w:p w14:paraId="3DBB3C1A" w14:textId="205A20B5" w:rsidR="005A16C4" w:rsidRPr="005B0113" w:rsidRDefault="005A16C4" w:rsidP="005A16C4">
      <w:pPr>
        <w:tabs>
          <w:tab w:val="left" w:pos="5172"/>
        </w:tabs>
        <w:rPr>
          <w:rFonts w:eastAsia="Times New Roman" w:cstheme="minorHAnsi"/>
          <w:b/>
          <w:bCs/>
          <w:color w:val="C00000"/>
          <w:sz w:val="26"/>
          <w:szCs w:val="26"/>
          <w:lang w:eastAsia="en-IN"/>
        </w:rPr>
      </w:pPr>
      <w:r w:rsidRPr="005B0113">
        <w:rPr>
          <w:rFonts w:cstheme="minorHAnsi"/>
          <w:sz w:val="26"/>
          <w:szCs w:val="26"/>
        </w:rPr>
        <w:tab/>
      </w:r>
    </w:p>
    <w:p w14:paraId="7D7109C6" w14:textId="77777777" w:rsidR="00295E7B" w:rsidRPr="005B0113" w:rsidRDefault="00295E7B" w:rsidP="00295E7B">
      <w:pPr>
        <w:rPr>
          <w:rFonts w:cstheme="minorHAnsi"/>
          <w:sz w:val="26"/>
          <w:szCs w:val="26"/>
        </w:rPr>
      </w:pPr>
    </w:p>
    <w:p w14:paraId="76296669" w14:textId="77777777" w:rsidR="00295E7B" w:rsidRPr="005B0113" w:rsidRDefault="00295E7B" w:rsidP="00295E7B">
      <w:pPr>
        <w:rPr>
          <w:rFonts w:cstheme="minorHAnsi"/>
          <w:sz w:val="26"/>
          <w:szCs w:val="26"/>
        </w:rPr>
      </w:pPr>
    </w:p>
    <w:p w14:paraId="27F41915" w14:textId="77777777" w:rsidR="00295E7B" w:rsidRPr="005B0113" w:rsidRDefault="00295E7B" w:rsidP="00295E7B">
      <w:pPr>
        <w:rPr>
          <w:rFonts w:cstheme="minorHAnsi"/>
          <w:sz w:val="26"/>
          <w:szCs w:val="26"/>
        </w:rPr>
      </w:pPr>
    </w:p>
    <w:p w14:paraId="09C5C9B6" w14:textId="66748486" w:rsidR="00295E7B" w:rsidRPr="005B0113" w:rsidRDefault="0023231C" w:rsidP="00295E7B">
      <w:pPr>
        <w:jc w:val="center"/>
        <w:rPr>
          <w:rFonts w:eastAsia="Times New Roman" w:cstheme="minorHAnsi"/>
          <w:b/>
          <w:bCs/>
          <w:color w:val="C00000"/>
          <w:sz w:val="26"/>
          <w:szCs w:val="26"/>
          <w:lang w:eastAsia="en-IN"/>
        </w:rPr>
      </w:pPr>
      <w:r w:rsidRPr="005B0113">
        <w:rPr>
          <w:rFonts w:cstheme="minorHAnsi"/>
          <w:noProof/>
          <w:sz w:val="26"/>
          <w:szCs w:val="26"/>
        </w:rPr>
        <w:drawing>
          <wp:inline distT="0" distB="0" distL="0" distR="0" wp14:anchorId="1F0CF34E" wp14:editId="4A2519A0">
            <wp:extent cx="5943600" cy="3964305"/>
            <wp:effectExtent l="0" t="0" r="0" b="0"/>
            <wp:docPr id="234439266" name="Picture 4" descr="A group of women receiving a certific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39266" name="Picture 4" descr="A group of women receiving a certificat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p>
    <w:p w14:paraId="11FB2BA0" w14:textId="4D714308" w:rsidR="00295E7B" w:rsidRPr="005B0113" w:rsidRDefault="00295E7B" w:rsidP="00295E7B">
      <w:pPr>
        <w:rPr>
          <w:rFonts w:cstheme="minorHAnsi"/>
          <w:noProof/>
          <w:sz w:val="26"/>
          <w:szCs w:val="26"/>
        </w:rPr>
      </w:pPr>
    </w:p>
    <w:p w14:paraId="726F6641" w14:textId="77777777" w:rsidR="00370B6B" w:rsidRPr="005B0113" w:rsidRDefault="00370B6B" w:rsidP="00370B6B">
      <w:pPr>
        <w:rPr>
          <w:rFonts w:cstheme="minorHAnsi"/>
          <w:sz w:val="26"/>
          <w:szCs w:val="26"/>
        </w:rPr>
      </w:pPr>
    </w:p>
    <w:p w14:paraId="04058578" w14:textId="77777777" w:rsidR="00370B6B" w:rsidRPr="005B0113" w:rsidRDefault="00370B6B" w:rsidP="00370B6B">
      <w:pPr>
        <w:rPr>
          <w:rFonts w:cstheme="minorHAnsi"/>
          <w:sz w:val="26"/>
          <w:szCs w:val="26"/>
        </w:rPr>
      </w:pPr>
    </w:p>
    <w:p w14:paraId="7773BE34" w14:textId="77777777" w:rsidR="00370B6B" w:rsidRPr="005B0113" w:rsidRDefault="00370B6B" w:rsidP="00370B6B">
      <w:pPr>
        <w:rPr>
          <w:rFonts w:cstheme="minorHAnsi"/>
          <w:sz w:val="26"/>
          <w:szCs w:val="26"/>
        </w:rPr>
      </w:pPr>
    </w:p>
    <w:p w14:paraId="047C5333" w14:textId="77777777" w:rsidR="00370B6B" w:rsidRPr="005B0113" w:rsidRDefault="00370B6B" w:rsidP="00370B6B">
      <w:pPr>
        <w:rPr>
          <w:rFonts w:cstheme="minorHAnsi"/>
          <w:noProof/>
          <w:sz w:val="26"/>
          <w:szCs w:val="26"/>
        </w:rPr>
      </w:pPr>
    </w:p>
    <w:p w14:paraId="4916F15C" w14:textId="443F88E9" w:rsidR="00DC0D00" w:rsidRPr="005B0113" w:rsidRDefault="00370B6B" w:rsidP="007702C0">
      <w:pPr>
        <w:tabs>
          <w:tab w:val="left" w:pos="4092"/>
        </w:tabs>
        <w:rPr>
          <w:rFonts w:cstheme="minorHAnsi"/>
          <w:sz w:val="26"/>
          <w:szCs w:val="26"/>
        </w:rPr>
      </w:pPr>
      <w:r w:rsidRPr="005B0113">
        <w:rPr>
          <w:rFonts w:cstheme="minorHAnsi"/>
          <w:sz w:val="26"/>
          <w:szCs w:val="26"/>
        </w:rPr>
        <w:tab/>
      </w:r>
    </w:p>
    <w:sectPr w:rsidR="00DC0D00" w:rsidRPr="005B0113" w:rsidSect="00A3121B">
      <w:footerReference w:type="default" r:id="rId22"/>
      <w:pgSz w:w="12240" w:h="15840"/>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4D27E" w14:textId="77777777" w:rsidR="00216765" w:rsidRDefault="00216765" w:rsidP="00586574">
      <w:pPr>
        <w:spacing w:after="0" w:line="240" w:lineRule="auto"/>
      </w:pPr>
      <w:r>
        <w:separator/>
      </w:r>
    </w:p>
  </w:endnote>
  <w:endnote w:type="continuationSeparator" w:id="0">
    <w:p w14:paraId="048394B1" w14:textId="77777777" w:rsidR="00216765" w:rsidRDefault="00216765" w:rsidP="00586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9424062"/>
      <w:docPartObj>
        <w:docPartGallery w:val="Page Numbers (Bottom of Page)"/>
        <w:docPartUnique/>
      </w:docPartObj>
    </w:sdtPr>
    <w:sdtEndPr>
      <w:rPr>
        <w:noProof/>
      </w:rPr>
    </w:sdtEndPr>
    <w:sdtContent>
      <w:p w14:paraId="14EDBFD5" w14:textId="6AF452CA" w:rsidR="00AE3703" w:rsidRDefault="00AE37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72BC2D" w14:textId="77777777" w:rsidR="00AE3703" w:rsidRDefault="00AE37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4DD92" w14:textId="77777777" w:rsidR="00216765" w:rsidRDefault="00216765" w:rsidP="00586574">
      <w:pPr>
        <w:spacing w:after="0" w:line="240" w:lineRule="auto"/>
      </w:pPr>
      <w:r>
        <w:separator/>
      </w:r>
    </w:p>
  </w:footnote>
  <w:footnote w:type="continuationSeparator" w:id="0">
    <w:p w14:paraId="6412D02B" w14:textId="77777777" w:rsidR="00216765" w:rsidRDefault="00216765" w:rsidP="005865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5447EE"/>
    <w:multiLevelType w:val="hybridMultilevel"/>
    <w:tmpl w:val="916099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D5A7F3D"/>
    <w:multiLevelType w:val="hybridMultilevel"/>
    <w:tmpl w:val="F692D758"/>
    <w:lvl w:ilvl="0" w:tplc="FFFFFFFF">
      <w:start w:val="1"/>
      <w:numFmt w:val="decimal"/>
      <w:lvlText w:val="%1."/>
      <w:lvlJc w:val="left"/>
      <w:pPr>
        <w:ind w:left="786" w:hanging="360"/>
      </w:pPr>
      <w:rPr>
        <w:rFonts w:hint="default"/>
      </w:rPr>
    </w:lvl>
    <w:lvl w:ilvl="1" w:tplc="FC66842E">
      <w:start w:val="1"/>
      <w:numFmt w:val="bullet"/>
      <w:lvlText w:val="•"/>
      <w:lvlJc w:val="left"/>
      <w:pPr>
        <w:ind w:left="1339" w:hanging="360"/>
      </w:pPr>
      <w:rPr>
        <w:rFonts w:ascii="Aptos" w:eastAsiaTheme="minorEastAsia" w:hAnsi="Aptos" w:cstheme="minorBidi" w:hint="default"/>
      </w:rPr>
    </w:lvl>
    <w:lvl w:ilvl="2" w:tplc="0409001B" w:tentative="1">
      <w:start w:val="1"/>
      <w:numFmt w:val="lowerRoman"/>
      <w:lvlText w:val="%3."/>
      <w:lvlJc w:val="right"/>
      <w:pPr>
        <w:ind w:left="2059" w:hanging="180"/>
      </w:pPr>
    </w:lvl>
    <w:lvl w:ilvl="3" w:tplc="0409000F" w:tentative="1">
      <w:start w:val="1"/>
      <w:numFmt w:val="decimal"/>
      <w:lvlText w:val="%4."/>
      <w:lvlJc w:val="left"/>
      <w:pPr>
        <w:ind w:left="2779" w:hanging="360"/>
      </w:pPr>
    </w:lvl>
    <w:lvl w:ilvl="4" w:tplc="04090019" w:tentative="1">
      <w:start w:val="1"/>
      <w:numFmt w:val="lowerLetter"/>
      <w:lvlText w:val="%5."/>
      <w:lvlJc w:val="left"/>
      <w:pPr>
        <w:ind w:left="3499" w:hanging="360"/>
      </w:pPr>
    </w:lvl>
    <w:lvl w:ilvl="5" w:tplc="0409001B" w:tentative="1">
      <w:start w:val="1"/>
      <w:numFmt w:val="lowerRoman"/>
      <w:lvlText w:val="%6."/>
      <w:lvlJc w:val="right"/>
      <w:pPr>
        <w:ind w:left="4219" w:hanging="180"/>
      </w:pPr>
    </w:lvl>
    <w:lvl w:ilvl="6" w:tplc="0409000F" w:tentative="1">
      <w:start w:val="1"/>
      <w:numFmt w:val="decimal"/>
      <w:lvlText w:val="%7."/>
      <w:lvlJc w:val="left"/>
      <w:pPr>
        <w:ind w:left="4939" w:hanging="360"/>
      </w:pPr>
    </w:lvl>
    <w:lvl w:ilvl="7" w:tplc="04090019" w:tentative="1">
      <w:start w:val="1"/>
      <w:numFmt w:val="lowerLetter"/>
      <w:lvlText w:val="%8."/>
      <w:lvlJc w:val="left"/>
      <w:pPr>
        <w:ind w:left="5659" w:hanging="360"/>
      </w:pPr>
    </w:lvl>
    <w:lvl w:ilvl="8" w:tplc="0409001B" w:tentative="1">
      <w:start w:val="1"/>
      <w:numFmt w:val="lowerRoman"/>
      <w:lvlText w:val="%9."/>
      <w:lvlJc w:val="right"/>
      <w:pPr>
        <w:ind w:left="6379" w:hanging="180"/>
      </w:pPr>
    </w:lvl>
  </w:abstractNum>
  <w:abstractNum w:abstractNumId="2" w15:restartNumberingAfterBreak="0">
    <w:nsid w:val="61B072D1"/>
    <w:multiLevelType w:val="hybridMultilevel"/>
    <w:tmpl w:val="4AB0BD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32484607">
    <w:abstractNumId w:val="1"/>
  </w:num>
  <w:num w:numId="2" w16cid:durableId="1986541165">
    <w:abstractNumId w:val="2"/>
  </w:num>
  <w:num w:numId="3" w16cid:durableId="17304976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67C95"/>
    <w:rsid w:val="00004AFA"/>
    <w:rsid w:val="00065E3D"/>
    <w:rsid w:val="0008321E"/>
    <w:rsid w:val="00093A36"/>
    <w:rsid w:val="000E6483"/>
    <w:rsid w:val="0010251C"/>
    <w:rsid w:val="001146C3"/>
    <w:rsid w:val="00141686"/>
    <w:rsid w:val="00184299"/>
    <w:rsid w:val="00191F59"/>
    <w:rsid w:val="00196561"/>
    <w:rsid w:val="001B19CF"/>
    <w:rsid w:val="001C4266"/>
    <w:rsid w:val="001F50E5"/>
    <w:rsid w:val="001F7743"/>
    <w:rsid w:val="0020194E"/>
    <w:rsid w:val="00216765"/>
    <w:rsid w:val="002276A2"/>
    <w:rsid w:val="0023231C"/>
    <w:rsid w:val="00237C5B"/>
    <w:rsid w:val="00277F9A"/>
    <w:rsid w:val="0028677A"/>
    <w:rsid w:val="00295001"/>
    <w:rsid w:val="00295E7B"/>
    <w:rsid w:val="002A1606"/>
    <w:rsid w:val="002E1492"/>
    <w:rsid w:val="00332FF1"/>
    <w:rsid w:val="00337010"/>
    <w:rsid w:val="00367C95"/>
    <w:rsid w:val="00370B6B"/>
    <w:rsid w:val="0038273F"/>
    <w:rsid w:val="00392FE6"/>
    <w:rsid w:val="003A7062"/>
    <w:rsid w:val="003A793F"/>
    <w:rsid w:val="003B05EA"/>
    <w:rsid w:val="003B43F1"/>
    <w:rsid w:val="003C0A77"/>
    <w:rsid w:val="003D66FE"/>
    <w:rsid w:val="003F3CFB"/>
    <w:rsid w:val="003F5D3D"/>
    <w:rsid w:val="004131FB"/>
    <w:rsid w:val="0042254A"/>
    <w:rsid w:val="004323A1"/>
    <w:rsid w:val="004543C7"/>
    <w:rsid w:val="004902C2"/>
    <w:rsid w:val="004E0DE7"/>
    <w:rsid w:val="004F7ED5"/>
    <w:rsid w:val="005024CC"/>
    <w:rsid w:val="005246AA"/>
    <w:rsid w:val="00544C61"/>
    <w:rsid w:val="00572ABF"/>
    <w:rsid w:val="00586574"/>
    <w:rsid w:val="00596AFC"/>
    <w:rsid w:val="005A16C4"/>
    <w:rsid w:val="005B0113"/>
    <w:rsid w:val="005E2E85"/>
    <w:rsid w:val="00600AB6"/>
    <w:rsid w:val="00647140"/>
    <w:rsid w:val="006673BA"/>
    <w:rsid w:val="00671F94"/>
    <w:rsid w:val="006910EF"/>
    <w:rsid w:val="006C15E8"/>
    <w:rsid w:val="006E6180"/>
    <w:rsid w:val="0070458D"/>
    <w:rsid w:val="0071170D"/>
    <w:rsid w:val="007702C0"/>
    <w:rsid w:val="00776CCC"/>
    <w:rsid w:val="007D4A28"/>
    <w:rsid w:val="00802B92"/>
    <w:rsid w:val="00820338"/>
    <w:rsid w:val="00835714"/>
    <w:rsid w:val="00840913"/>
    <w:rsid w:val="00847EF2"/>
    <w:rsid w:val="00855661"/>
    <w:rsid w:val="00880F64"/>
    <w:rsid w:val="008C68B4"/>
    <w:rsid w:val="00905A42"/>
    <w:rsid w:val="009075E8"/>
    <w:rsid w:val="009108A5"/>
    <w:rsid w:val="009404BD"/>
    <w:rsid w:val="009B2F57"/>
    <w:rsid w:val="009F695D"/>
    <w:rsid w:val="00A156AB"/>
    <w:rsid w:val="00A3121B"/>
    <w:rsid w:val="00A370D7"/>
    <w:rsid w:val="00A62B95"/>
    <w:rsid w:val="00AB4B88"/>
    <w:rsid w:val="00AE3703"/>
    <w:rsid w:val="00AE59C7"/>
    <w:rsid w:val="00B110A8"/>
    <w:rsid w:val="00B126DB"/>
    <w:rsid w:val="00B30054"/>
    <w:rsid w:val="00B5236E"/>
    <w:rsid w:val="00BF49FD"/>
    <w:rsid w:val="00C00ADB"/>
    <w:rsid w:val="00C01502"/>
    <w:rsid w:val="00C33332"/>
    <w:rsid w:val="00C45030"/>
    <w:rsid w:val="00C7354A"/>
    <w:rsid w:val="00C74728"/>
    <w:rsid w:val="00CA68BB"/>
    <w:rsid w:val="00CB3361"/>
    <w:rsid w:val="00CE1B0B"/>
    <w:rsid w:val="00CF2D05"/>
    <w:rsid w:val="00D302A3"/>
    <w:rsid w:val="00D30BDA"/>
    <w:rsid w:val="00D325FF"/>
    <w:rsid w:val="00D65EDE"/>
    <w:rsid w:val="00D83008"/>
    <w:rsid w:val="00D90D82"/>
    <w:rsid w:val="00DA0D8B"/>
    <w:rsid w:val="00DB785A"/>
    <w:rsid w:val="00DC0D00"/>
    <w:rsid w:val="00DC0FCB"/>
    <w:rsid w:val="00E05270"/>
    <w:rsid w:val="00E2601B"/>
    <w:rsid w:val="00E27058"/>
    <w:rsid w:val="00E816AB"/>
    <w:rsid w:val="00EB0520"/>
    <w:rsid w:val="00EE045A"/>
    <w:rsid w:val="00F14777"/>
    <w:rsid w:val="00F214A1"/>
    <w:rsid w:val="00F811D5"/>
    <w:rsid w:val="00FF5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rules v:ext="edit">
        <o:r id="V:Rule1" type="connector" idref="#Straight Arrow Connector 2"/>
        <o:r id="V:Rule2" type="connector" idref="#Straight Arrow Connector 3"/>
      </o:rules>
    </o:shapelayout>
  </w:shapeDefaults>
  <w:decimalSymbol w:val="."/>
  <w:listSeparator w:val=","/>
  <w14:docId w14:val="3E0B420E"/>
  <w15:docId w15:val="{DA3D9618-6BAC-445E-9F14-4AA3E72DF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C95"/>
    <w:pPr>
      <w:spacing w:after="160" w:line="278" w:lineRule="auto"/>
    </w:pPr>
    <w:rPr>
      <w:rFonts w:eastAsiaTheme="minorEastAsia"/>
      <w:kern w:val="2"/>
      <w:sz w:val="24"/>
      <w:szCs w:val="24"/>
      <w:lang w:bidi="ml-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7C95"/>
    <w:pPr>
      <w:ind w:left="720"/>
      <w:contextualSpacing/>
    </w:pPr>
  </w:style>
  <w:style w:type="paragraph" w:styleId="NormalWeb">
    <w:name w:val="Normal (Web)"/>
    <w:basedOn w:val="Normal"/>
    <w:uiPriority w:val="99"/>
    <w:unhideWhenUsed/>
    <w:rsid w:val="00F14777"/>
    <w:pPr>
      <w:spacing w:before="100" w:beforeAutospacing="1" w:after="100" w:afterAutospacing="1" w:line="240" w:lineRule="auto"/>
    </w:pPr>
    <w:rPr>
      <w:rFonts w:ascii="Times New Roman" w:eastAsia="Times New Roman" w:hAnsi="Times New Roman" w:cs="Times New Roman"/>
      <w:kern w:val="0"/>
      <w:lang w:val="en-IN" w:eastAsia="en-IN" w:bidi="ar-SA"/>
    </w:rPr>
  </w:style>
  <w:style w:type="character" w:styleId="Emphasis">
    <w:name w:val="Emphasis"/>
    <w:basedOn w:val="DefaultParagraphFont"/>
    <w:uiPriority w:val="20"/>
    <w:qFormat/>
    <w:rsid w:val="009F695D"/>
    <w:rPr>
      <w:i/>
      <w:iCs/>
    </w:rPr>
  </w:style>
  <w:style w:type="paragraph" w:styleId="Header">
    <w:name w:val="header"/>
    <w:basedOn w:val="Normal"/>
    <w:link w:val="HeaderChar"/>
    <w:uiPriority w:val="99"/>
    <w:unhideWhenUsed/>
    <w:rsid w:val="005865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574"/>
    <w:rPr>
      <w:rFonts w:eastAsiaTheme="minorEastAsia"/>
      <w:kern w:val="2"/>
      <w:sz w:val="24"/>
      <w:szCs w:val="24"/>
      <w:lang w:bidi="ml-IN"/>
    </w:rPr>
  </w:style>
  <w:style w:type="paragraph" w:styleId="Footer">
    <w:name w:val="footer"/>
    <w:basedOn w:val="Normal"/>
    <w:link w:val="FooterChar"/>
    <w:uiPriority w:val="99"/>
    <w:unhideWhenUsed/>
    <w:rsid w:val="005865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574"/>
    <w:rPr>
      <w:rFonts w:eastAsiaTheme="minorEastAsia"/>
      <w:kern w:val="2"/>
      <w:sz w:val="24"/>
      <w:szCs w:val="24"/>
      <w:lang w:bidi="ml-IN"/>
    </w:rPr>
  </w:style>
  <w:style w:type="character" w:styleId="Strong">
    <w:name w:val="Strong"/>
    <w:basedOn w:val="DefaultParagraphFont"/>
    <w:uiPriority w:val="22"/>
    <w:qFormat/>
    <w:rsid w:val="00572A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5328239">
      <w:bodyDiv w:val="1"/>
      <w:marLeft w:val="0"/>
      <w:marRight w:val="0"/>
      <w:marTop w:val="0"/>
      <w:marBottom w:val="0"/>
      <w:divBdr>
        <w:top w:val="none" w:sz="0" w:space="0" w:color="auto"/>
        <w:left w:val="none" w:sz="0" w:space="0" w:color="auto"/>
        <w:bottom w:val="none" w:sz="0" w:space="0" w:color="auto"/>
        <w:right w:val="none" w:sz="0" w:space="0" w:color="auto"/>
      </w:divBdr>
      <w:divsChild>
        <w:div w:id="250940344">
          <w:marLeft w:val="0"/>
          <w:marRight w:val="0"/>
          <w:marTop w:val="0"/>
          <w:marBottom w:val="0"/>
          <w:divBdr>
            <w:top w:val="none" w:sz="0" w:space="0" w:color="auto"/>
            <w:left w:val="none" w:sz="0" w:space="0" w:color="auto"/>
            <w:bottom w:val="none" w:sz="0" w:space="0" w:color="auto"/>
            <w:right w:val="none" w:sz="0" w:space="0" w:color="auto"/>
          </w:divBdr>
          <w:divsChild>
            <w:div w:id="197014549">
              <w:marLeft w:val="0"/>
              <w:marRight w:val="0"/>
              <w:marTop w:val="0"/>
              <w:marBottom w:val="0"/>
              <w:divBdr>
                <w:top w:val="none" w:sz="0" w:space="0" w:color="auto"/>
                <w:left w:val="none" w:sz="0" w:space="0" w:color="auto"/>
                <w:bottom w:val="none" w:sz="0" w:space="0" w:color="auto"/>
                <w:right w:val="none" w:sz="0" w:space="0" w:color="auto"/>
              </w:divBdr>
              <w:divsChild>
                <w:div w:id="1313218536">
                  <w:marLeft w:val="0"/>
                  <w:marRight w:val="0"/>
                  <w:marTop w:val="0"/>
                  <w:marBottom w:val="0"/>
                  <w:divBdr>
                    <w:top w:val="none" w:sz="0" w:space="0" w:color="auto"/>
                    <w:left w:val="none" w:sz="0" w:space="0" w:color="auto"/>
                    <w:bottom w:val="none" w:sz="0" w:space="0" w:color="auto"/>
                    <w:right w:val="none" w:sz="0" w:space="0" w:color="auto"/>
                  </w:divBdr>
                  <w:divsChild>
                    <w:div w:id="48944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071398">
          <w:marLeft w:val="0"/>
          <w:marRight w:val="0"/>
          <w:marTop w:val="0"/>
          <w:marBottom w:val="0"/>
          <w:divBdr>
            <w:top w:val="none" w:sz="0" w:space="0" w:color="auto"/>
            <w:left w:val="none" w:sz="0" w:space="0" w:color="auto"/>
            <w:bottom w:val="none" w:sz="0" w:space="0" w:color="auto"/>
            <w:right w:val="none" w:sz="0" w:space="0" w:color="auto"/>
          </w:divBdr>
          <w:divsChild>
            <w:div w:id="25713275">
              <w:marLeft w:val="0"/>
              <w:marRight w:val="0"/>
              <w:marTop w:val="0"/>
              <w:marBottom w:val="0"/>
              <w:divBdr>
                <w:top w:val="none" w:sz="0" w:space="0" w:color="auto"/>
                <w:left w:val="none" w:sz="0" w:space="0" w:color="auto"/>
                <w:bottom w:val="none" w:sz="0" w:space="0" w:color="auto"/>
                <w:right w:val="none" w:sz="0" w:space="0" w:color="auto"/>
              </w:divBdr>
              <w:divsChild>
                <w:div w:id="85156314">
                  <w:marLeft w:val="0"/>
                  <w:marRight w:val="0"/>
                  <w:marTop w:val="0"/>
                  <w:marBottom w:val="0"/>
                  <w:divBdr>
                    <w:top w:val="none" w:sz="0" w:space="0" w:color="auto"/>
                    <w:left w:val="none" w:sz="0" w:space="0" w:color="auto"/>
                    <w:bottom w:val="none" w:sz="0" w:space="0" w:color="auto"/>
                    <w:right w:val="none" w:sz="0" w:space="0" w:color="auto"/>
                  </w:divBdr>
                  <w:divsChild>
                    <w:div w:id="6844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754594">
      <w:bodyDiv w:val="1"/>
      <w:marLeft w:val="0"/>
      <w:marRight w:val="0"/>
      <w:marTop w:val="0"/>
      <w:marBottom w:val="0"/>
      <w:divBdr>
        <w:top w:val="none" w:sz="0" w:space="0" w:color="auto"/>
        <w:left w:val="none" w:sz="0" w:space="0" w:color="auto"/>
        <w:bottom w:val="none" w:sz="0" w:space="0" w:color="auto"/>
        <w:right w:val="none" w:sz="0" w:space="0" w:color="auto"/>
      </w:divBdr>
    </w:div>
    <w:div w:id="2079787034">
      <w:bodyDiv w:val="1"/>
      <w:marLeft w:val="0"/>
      <w:marRight w:val="0"/>
      <w:marTop w:val="0"/>
      <w:marBottom w:val="0"/>
      <w:divBdr>
        <w:top w:val="none" w:sz="0" w:space="0" w:color="auto"/>
        <w:left w:val="none" w:sz="0" w:space="0" w:color="auto"/>
        <w:bottom w:val="none" w:sz="0" w:space="0" w:color="auto"/>
        <w:right w:val="none" w:sz="0" w:space="0" w:color="auto"/>
      </w:divBdr>
      <w:divsChild>
        <w:div w:id="984773777">
          <w:marLeft w:val="0"/>
          <w:marRight w:val="0"/>
          <w:marTop w:val="0"/>
          <w:marBottom w:val="0"/>
          <w:divBdr>
            <w:top w:val="none" w:sz="0" w:space="0" w:color="auto"/>
            <w:left w:val="none" w:sz="0" w:space="0" w:color="auto"/>
            <w:bottom w:val="none" w:sz="0" w:space="0" w:color="auto"/>
            <w:right w:val="none" w:sz="0" w:space="0" w:color="auto"/>
          </w:divBdr>
          <w:divsChild>
            <w:div w:id="530269754">
              <w:marLeft w:val="0"/>
              <w:marRight w:val="0"/>
              <w:marTop w:val="0"/>
              <w:marBottom w:val="0"/>
              <w:divBdr>
                <w:top w:val="none" w:sz="0" w:space="0" w:color="auto"/>
                <w:left w:val="none" w:sz="0" w:space="0" w:color="auto"/>
                <w:bottom w:val="none" w:sz="0" w:space="0" w:color="auto"/>
                <w:right w:val="none" w:sz="0" w:space="0" w:color="auto"/>
              </w:divBdr>
              <w:divsChild>
                <w:div w:id="1461340536">
                  <w:marLeft w:val="0"/>
                  <w:marRight w:val="0"/>
                  <w:marTop w:val="0"/>
                  <w:marBottom w:val="0"/>
                  <w:divBdr>
                    <w:top w:val="none" w:sz="0" w:space="0" w:color="auto"/>
                    <w:left w:val="none" w:sz="0" w:space="0" w:color="auto"/>
                    <w:bottom w:val="none" w:sz="0" w:space="0" w:color="auto"/>
                    <w:right w:val="none" w:sz="0" w:space="0" w:color="auto"/>
                  </w:divBdr>
                  <w:divsChild>
                    <w:div w:id="1845588622">
                      <w:marLeft w:val="0"/>
                      <w:marRight w:val="0"/>
                      <w:marTop w:val="0"/>
                      <w:marBottom w:val="0"/>
                      <w:divBdr>
                        <w:top w:val="none" w:sz="0" w:space="0" w:color="auto"/>
                        <w:left w:val="none" w:sz="0" w:space="0" w:color="auto"/>
                        <w:bottom w:val="none" w:sz="0" w:space="0" w:color="auto"/>
                        <w:right w:val="none" w:sz="0" w:space="0" w:color="auto"/>
                      </w:divBdr>
                      <w:divsChild>
                        <w:div w:id="1852983994">
                          <w:marLeft w:val="0"/>
                          <w:marRight w:val="0"/>
                          <w:marTop w:val="0"/>
                          <w:marBottom w:val="0"/>
                          <w:divBdr>
                            <w:top w:val="none" w:sz="0" w:space="0" w:color="auto"/>
                            <w:left w:val="none" w:sz="0" w:space="0" w:color="auto"/>
                            <w:bottom w:val="none" w:sz="0" w:space="0" w:color="auto"/>
                            <w:right w:val="none" w:sz="0" w:space="0" w:color="auto"/>
                          </w:divBdr>
                          <w:divsChild>
                            <w:div w:id="46072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798B9-1807-4467-830B-1F78ADD81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10</Pages>
  <Words>1066</Words>
  <Characters>6474</Characters>
  <Application>Microsoft Office Word</Application>
  <DocSecurity>0</DocSecurity>
  <Lines>147</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St Joseph</cp:lastModifiedBy>
  <cp:revision>88</cp:revision>
  <dcterms:created xsi:type="dcterms:W3CDTF">2025-01-21T10:46:00Z</dcterms:created>
  <dcterms:modified xsi:type="dcterms:W3CDTF">2025-09-03T12:58:00Z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8f6860b3f16b3ae63fb5ec205fc406ced3c8ec7ecbf60c27a449a4c9ae9f67a9</vt:lpwstr>
  </property>
</Properties>
</file>